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58D46" w14:textId="77777777" w:rsidR="00D95569" w:rsidRPr="001031CE" w:rsidRDefault="00D95569">
      <w:pPr>
        <w:rPr>
          <w:rFonts w:cstheme="minorHAnsi"/>
          <w:lang w:val="en-CA"/>
        </w:rPr>
      </w:pPr>
      <w:bookmarkStart w:id="0" w:name="_GoBack"/>
      <w:bookmarkEnd w:id="0"/>
    </w:p>
    <w:p w14:paraId="23C263F0" w14:textId="6BDB5A0E" w:rsidR="00F36CED" w:rsidRDefault="00D95569" w:rsidP="003C00C3">
      <w:pPr>
        <w:spacing w:line="360" w:lineRule="auto"/>
        <w:ind w:firstLine="720"/>
        <w:rPr>
          <w:rFonts w:eastAsia="Times New Roman" w:cstheme="minorHAnsi"/>
          <w:lang w:val="en-CA"/>
        </w:rPr>
      </w:pPr>
      <w:r w:rsidRPr="001031CE">
        <w:rPr>
          <w:rFonts w:cstheme="minorHAnsi"/>
          <w:lang w:val="en-CA"/>
        </w:rPr>
        <w:t>I am learning that when I see children as competent and capable citizens I am able to help them deepen their learning experiences as we engage together in a community of lifelong learners.  Previous to this program</w:t>
      </w:r>
      <w:r w:rsidR="001031CE">
        <w:rPr>
          <w:rFonts w:cstheme="minorHAnsi"/>
          <w:lang w:val="en-CA"/>
        </w:rPr>
        <w:t xml:space="preserve"> I had always thought that</w:t>
      </w:r>
      <w:r w:rsidRPr="001031CE">
        <w:rPr>
          <w:rFonts w:cstheme="minorHAnsi"/>
          <w:lang w:val="en-CA"/>
        </w:rPr>
        <w:t xml:space="preserve"> my relationship with my students had always been good.  I found I would take the time to listen to them and try my best to get to know what they </w:t>
      </w:r>
      <w:r w:rsidR="008F7050">
        <w:rPr>
          <w:rFonts w:cstheme="minorHAnsi"/>
          <w:lang w:val="en-CA"/>
        </w:rPr>
        <w:t>were</w:t>
      </w:r>
      <w:r w:rsidRPr="001031CE">
        <w:rPr>
          <w:rFonts w:cstheme="minorHAnsi"/>
          <w:lang w:val="en-CA"/>
        </w:rPr>
        <w:t xml:space="preserve"> interested in.</w:t>
      </w:r>
      <w:r w:rsidR="001031CE">
        <w:rPr>
          <w:rFonts w:cstheme="minorHAnsi"/>
          <w:lang w:val="en-CA"/>
        </w:rPr>
        <w:t xml:space="preserve"> At the beginning of this program we discussed about children being citizens and protagonists of their own learning.  This was something that I felt I tried to do</w:t>
      </w:r>
      <w:r w:rsidR="00BD03DB">
        <w:rPr>
          <w:rFonts w:cstheme="minorHAnsi"/>
          <w:lang w:val="en-CA"/>
        </w:rPr>
        <w:t xml:space="preserve"> </w:t>
      </w:r>
      <w:r w:rsidR="001031CE">
        <w:rPr>
          <w:rFonts w:cstheme="minorHAnsi"/>
          <w:lang w:val="en-CA"/>
        </w:rPr>
        <w:t>by providing my students with choice in different activities and lessons, however I still found that when we were working on projects, that although some students worked hard and participated that it seemed</w:t>
      </w:r>
      <w:r w:rsidR="0065535D">
        <w:rPr>
          <w:rFonts w:cstheme="minorHAnsi"/>
          <w:lang w:val="en-CA"/>
        </w:rPr>
        <w:t xml:space="preserve"> </w:t>
      </w:r>
      <w:r w:rsidR="001031CE">
        <w:rPr>
          <w:rFonts w:cstheme="minorHAnsi"/>
          <w:lang w:val="en-CA"/>
        </w:rPr>
        <w:t>they were trying to do things to please me</w:t>
      </w:r>
      <w:r w:rsidR="00927F99">
        <w:rPr>
          <w:rFonts w:cstheme="minorHAnsi"/>
          <w:lang w:val="en-CA"/>
        </w:rPr>
        <w:t xml:space="preserve">, </w:t>
      </w:r>
      <w:r w:rsidR="001031CE">
        <w:rPr>
          <w:rFonts w:cstheme="minorHAnsi"/>
          <w:lang w:val="en-CA"/>
        </w:rPr>
        <w:t xml:space="preserve">rather than what they actually thought. </w:t>
      </w:r>
      <w:r w:rsidR="00927F99">
        <w:rPr>
          <w:rFonts w:cstheme="minorHAnsi"/>
          <w:lang w:val="en-CA"/>
        </w:rPr>
        <w:t xml:space="preserve">Loris </w:t>
      </w:r>
      <w:r w:rsidR="00DD721F">
        <w:rPr>
          <w:rFonts w:cstheme="minorHAnsi"/>
          <w:lang w:val="en-CA"/>
        </w:rPr>
        <w:t xml:space="preserve">Malaguzzi says: </w:t>
      </w:r>
      <w:r w:rsidR="006010A3" w:rsidRPr="001031CE">
        <w:rPr>
          <w:rFonts w:cstheme="minorHAnsi"/>
          <w:lang w:val="en-CA"/>
        </w:rPr>
        <w:t>“</w:t>
      </w:r>
      <w:r w:rsidR="006010A3" w:rsidRPr="001031CE">
        <w:rPr>
          <w:rFonts w:eastAsia="Times New Roman" w:cstheme="minorHAnsi"/>
          <w:lang w:val="en-CA"/>
        </w:rPr>
        <w:t xml:space="preserve">Both children and adults need to feel active and important — to be rewarded by their own efforts, their own </w:t>
      </w:r>
      <w:r w:rsidR="001031CE">
        <w:rPr>
          <w:rFonts w:eastAsia="Times New Roman" w:cstheme="minorHAnsi"/>
          <w:lang w:val="en-CA"/>
        </w:rPr>
        <w:t>i</w:t>
      </w:r>
      <w:r w:rsidR="006010A3" w:rsidRPr="001031CE">
        <w:rPr>
          <w:rFonts w:eastAsia="Times New Roman" w:cstheme="minorHAnsi"/>
          <w:lang w:val="en-CA"/>
        </w:rPr>
        <w:t>ntelligences, their own activity and energy. W</w:t>
      </w:r>
      <w:r w:rsidR="001031CE">
        <w:rPr>
          <w:rFonts w:eastAsia="Times New Roman" w:cstheme="minorHAnsi"/>
          <w:lang w:val="en-CA"/>
        </w:rPr>
        <w:t>h</w:t>
      </w:r>
      <w:r w:rsidR="006010A3" w:rsidRPr="001031CE">
        <w:rPr>
          <w:rFonts w:eastAsia="Times New Roman" w:cstheme="minorHAnsi"/>
          <w:lang w:val="en-CA"/>
        </w:rPr>
        <w:t>en a child feels these things are valued, they become a fountain of strength for him. He feels th</w:t>
      </w:r>
      <w:r w:rsidR="001031CE">
        <w:rPr>
          <w:rFonts w:eastAsia="Times New Roman" w:cstheme="minorHAnsi"/>
          <w:lang w:val="en-CA"/>
        </w:rPr>
        <w:t>e</w:t>
      </w:r>
      <w:r w:rsidR="006010A3" w:rsidRPr="001031CE">
        <w:rPr>
          <w:rFonts w:eastAsia="Times New Roman" w:cstheme="minorHAnsi"/>
          <w:lang w:val="en-CA"/>
        </w:rPr>
        <w:t xml:space="preserve"> joy of working with adults who value his work and this is one of the bases for learning.</w:t>
      </w:r>
      <w:r w:rsidR="001031CE" w:rsidRPr="001031CE">
        <w:rPr>
          <w:rFonts w:eastAsia="Times New Roman" w:cstheme="minorHAnsi"/>
          <w:lang w:val="en-CA"/>
        </w:rPr>
        <w:t>”</w:t>
      </w:r>
      <w:sdt>
        <w:sdtPr>
          <w:rPr>
            <w:rFonts w:eastAsia="Times New Roman" w:cstheme="minorHAnsi"/>
            <w:lang w:val="en-CA"/>
          </w:rPr>
          <w:id w:val="-1319259705"/>
          <w:citation/>
        </w:sdtPr>
        <w:sdtEndPr/>
        <w:sdtContent>
          <w:r w:rsidR="00240F88">
            <w:rPr>
              <w:rFonts w:eastAsia="Times New Roman" w:cstheme="minorHAnsi"/>
              <w:lang w:val="en-CA"/>
            </w:rPr>
            <w:fldChar w:fldCharType="begin"/>
          </w:r>
          <w:r w:rsidR="00240F88">
            <w:rPr>
              <w:rFonts w:eastAsia="Times New Roman" w:cstheme="minorHAnsi"/>
              <w:lang w:val="en-CA"/>
            </w:rPr>
            <w:instrText xml:space="preserve"> CITATION Lor \l 4105 </w:instrText>
          </w:r>
          <w:r w:rsidR="00240F88">
            <w:rPr>
              <w:rFonts w:eastAsia="Times New Roman" w:cstheme="minorHAnsi"/>
              <w:lang w:val="en-CA"/>
            </w:rPr>
            <w:fldChar w:fldCharType="separate"/>
          </w:r>
          <w:r w:rsidR="00240F88">
            <w:rPr>
              <w:rFonts w:eastAsia="Times New Roman" w:cstheme="minorHAnsi"/>
              <w:noProof/>
              <w:lang w:val="en-CA"/>
            </w:rPr>
            <w:t xml:space="preserve"> </w:t>
          </w:r>
          <w:r w:rsidR="00240F88" w:rsidRPr="00240F88">
            <w:rPr>
              <w:rFonts w:eastAsia="Times New Roman" w:cstheme="minorHAnsi"/>
              <w:noProof/>
              <w:lang w:val="en-CA"/>
            </w:rPr>
            <w:t>(Malaguzzi, 1993)</w:t>
          </w:r>
          <w:r w:rsidR="00240F88">
            <w:rPr>
              <w:rFonts w:eastAsia="Times New Roman" w:cstheme="minorHAnsi"/>
              <w:lang w:val="en-CA"/>
            </w:rPr>
            <w:fldChar w:fldCharType="end"/>
          </w:r>
        </w:sdtContent>
      </w:sdt>
      <w:r w:rsidR="00927F99">
        <w:rPr>
          <w:rFonts w:eastAsia="Times New Roman" w:cstheme="minorHAnsi"/>
          <w:lang w:val="en-CA"/>
        </w:rPr>
        <w:t>.  W</w:t>
      </w:r>
      <w:r w:rsidR="000C66AC">
        <w:rPr>
          <w:rFonts w:eastAsia="Times New Roman" w:cstheme="minorHAnsi"/>
          <w:lang w:val="en-CA"/>
        </w:rPr>
        <w:t>e all want to feel valued for our efforts, children have so little control in their life, that when we recognize what they can do</w:t>
      </w:r>
      <w:r w:rsidR="00927F99">
        <w:rPr>
          <w:rFonts w:eastAsia="Times New Roman" w:cstheme="minorHAnsi"/>
          <w:lang w:val="en-CA"/>
        </w:rPr>
        <w:t xml:space="preserve">, </w:t>
      </w:r>
      <w:r w:rsidR="000C66AC">
        <w:rPr>
          <w:rFonts w:eastAsia="Times New Roman" w:cstheme="minorHAnsi"/>
          <w:lang w:val="en-CA"/>
        </w:rPr>
        <w:t>their confidence is boosted and their desire to learn increase</w:t>
      </w:r>
      <w:r w:rsidR="008F7050">
        <w:rPr>
          <w:rFonts w:eastAsia="Times New Roman" w:cstheme="minorHAnsi"/>
          <w:lang w:val="en-CA"/>
        </w:rPr>
        <w:t>s</w:t>
      </w:r>
      <w:r w:rsidR="000C66AC">
        <w:rPr>
          <w:rFonts w:eastAsia="Times New Roman" w:cstheme="minorHAnsi"/>
          <w:lang w:val="en-CA"/>
        </w:rPr>
        <w:t>.</w:t>
      </w:r>
      <w:r w:rsidR="001031CE">
        <w:rPr>
          <w:rFonts w:eastAsia="Times New Roman" w:cstheme="minorHAnsi"/>
          <w:lang w:val="en-CA"/>
        </w:rPr>
        <w:t xml:space="preserve"> When I read this, I thought back to my own learning and the times when I felt most engaged were when I was actively involved in the creation and execution of a project.</w:t>
      </w:r>
    </w:p>
    <w:p w14:paraId="06128F1F" w14:textId="711CA16B" w:rsidR="00DD721F" w:rsidRDefault="00593582" w:rsidP="003C00C3">
      <w:pPr>
        <w:spacing w:line="360" w:lineRule="auto"/>
        <w:ind w:firstLine="720"/>
        <w:rPr>
          <w:rFonts w:eastAsia="Times New Roman" w:cstheme="minorHAnsi"/>
          <w:lang w:val="en-CA"/>
        </w:rPr>
      </w:pPr>
      <w:r>
        <w:rPr>
          <w:rFonts w:eastAsia="Times New Roman" w:cstheme="minorHAnsi"/>
          <w:lang w:val="en-CA"/>
        </w:rPr>
        <w:t>When I think back to my first field study of using documentation to encourage critical thinking in my students, I found the first few times that we would reflect on our documentation</w:t>
      </w:r>
      <w:r w:rsidR="008F7050">
        <w:rPr>
          <w:rFonts w:eastAsia="Times New Roman" w:cstheme="minorHAnsi"/>
          <w:lang w:val="en-CA"/>
        </w:rPr>
        <w:t>,</w:t>
      </w:r>
      <w:r w:rsidR="006C1710">
        <w:rPr>
          <w:rFonts w:eastAsia="Times New Roman" w:cstheme="minorHAnsi"/>
          <w:lang w:val="en-CA"/>
        </w:rPr>
        <w:t xml:space="preserve"> I had my doubts about whether they would be able to reflect on their learning but as time went on I found</w:t>
      </w:r>
      <w:r>
        <w:rPr>
          <w:rFonts w:eastAsia="Times New Roman" w:cstheme="minorHAnsi"/>
          <w:lang w:val="en-CA"/>
        </w:rPr>
        <w:t xml:space="preserve"> they were excited to see their work</w:t>
      </w:r>
      <w:r w:rsidR="008F7050">
        <w:rPr>
          <w:rFonts w:eastAsia="Times New Roman" w:cstheme="minorHAnsi"/>
          <w:lang w:val="en-CA"/>
        </w:rPr>
        <w:t>.  I found</w:t>
      </w:r>
      <w:r>
        <w:rPr>
          <w:rFonts w:eastAsia="Times New Roman" w:cstheme="minorHAnsi"/>
          <w:lang w:val="en-CA"/>
        </w:rPr>
        <w:t xml:space="preserve"> they </w:t>
      </w:r>
      <w:r w:rsidR="008F7050">
        <w:rPr>
          <w:rFonts w:eastAsia="Times New Roman" w:cstheme="minorHAnsi"/>
          <w:lang w:val="en-CA"/>
        </w:rPr>
        <w:t>“</w:t>
      </w:r>
      <w:r>
        <w:rPr>
          <w:rFonts w:eastAsia="Times New Roman" w:cstheme="minorHAnsi"/>
          <w:lang w:val="en-CA"/>
        </w:rPr>
        <w:t>felt valued for their efforts</w:t>
      </w:r>
      <w:r w:rsidR="008F7050">
        <w:rPr>
          <w:rFonts w:eastAsia="Times New Roman" w:cstheme="minorHAnsi"/>
          <w:lang w:val="en-CA"/>
        </w:rPr>
        <w:t>”</w:t>
      </w:r>
      <w:sdt>
        <w:sdtPr>
          <w:rPr>
            <w:rFonts w:eastAsia="Times New Roman" w:cstheme="minorHAnsi"/>
            <w:lang w:val="en-CA"/>
          </w:rPr>
          <w:id w:val="-891416635"/>
          <w:citation/>
        </w:sdtPr>
        <w:sdtEndPr/>
        <w:sdtContent>
          <w:r w:rsidR="00240F88">
            <w:rPr>
              <w:rFonts w:eastAsia="Times New Roman" w:cstheme="minorHAnsi"/>
              <w:lang w:val="en-CA"/>
            </w:rPr>
            <w:fldChar w:fldCharType="begin"/>
          </w:r>
          <w:r w:rsidR="00240F88">
            <w:rPr>
              <w:rFonts w:eastAsia="Times New Roman" w:cstheme="minorHAnsi"/>
              <w:lang w:val="en-CA"/>
            </w:rPr>
            <w:instrText xml:space="preserve"> CITATION Lor \l 4105 </w:instrText>
          </w:r>
          <w:r w:rsidR="00240F88">
            <w:rPr>
              <w:rFonts w:eastAsia="Times New Roman" w:cstheme="minorHAnsi"/>
              <w:lang w:val="en-CA"/>
            </w:rPr>
            <w:fldChar w:fldCharType="separate"/>
          </w:r>
          <w:r w:rsidR="00240F88">
            <w:rPr>
              <w:rFonts w:eastAsia="Times New Roman" w:cstheme="minorHAnsi"/>
              <w:noProof/>
              <w:lang w:val="en-CA"/>
            </w:rPr>
            <w:t xml:space="preserve"> </w:t>
          </w:r>
          <w:r w:rsidR="00240F88" w:rsidRPr="00240F88">
            <w:rPr>
              <w:rFonts w:eastAsia="Times New Roman" w:cstheme="minorHAnsi"/>
              <w:noProof/>
              <w:lang w:val="en-CA"/>
            </w:rPr>
            <w:t>(Malaguzzi, 1993)</w:t>
          </w:r>
          <w:r w:rsidR="00240F88">
            <w:rPr>
              <w:rFonts w:eastAsia="Times New Roman" w:cstheme="minorHAnsi"/>
              <w:lang w:val="en-CA"/>
            </w:rPr>
            <w:fldChar w:fldCharType="end"/>
          </w:r>
        </w:sdtContent>
      </w:sdt>
      <w:r w:rsidR="008F7050">
        <w:rPr>
          <w:rFonts w:eastAsia="Times New Roman" w:cstheme="minorHAnsi"/>
          <w:lang w:val="en-CA"/>
        </w:rPr>
        <w:t xml:space="preserve"> </w:t>
      </w:r>
      <w:r>
        <w:rPr>
          <w:rFonts w:eastAsia="Times New Roman" w:cstheme="minorHAnsi"/>
          <w:lang w:val="en-CA"/>
        </w:rPr>
        <w:t>not just in the product but in the process of their learning</w:t>
      </w:r>
      <w:r w:rsidR="006C1710">
        <w:rPr>
          <w:rFonts w:eastAsia="Times New Roman" w:cstheme="minorHAnsi"/>
          <w:lang w:val="en-CA"/>
        </w:rPr>
        <w:t>.</w:t>
      </w:r>
      <w:r w:rsidR="009F10B2">
        <w:rPr>
          <w:rFonts w:eastAsia="Times New Roman" w:cstheme="minorHAnsi"/>
          <w:lang w:val="en-CA"/>
        </w:rPr>
        <w:t xml:space="preserve"> </w:t>
      </w:r>
      <w:r w:rsidR="0065535D">
        <w:rPr>
          <w:rFonts w:eastAsia="Times New Roman" w:cstheme="minorHAnsi"/>
          <w:lang w:val="en-CA"/>
        </w:rPr>
        <w:t>I found th</w:t>
      </w:r>
      <w:r w:rsidR="008F7050">
        <w:rPr>
          <w:rFonts w:eastAsia="Times New Roman" w:cstheme="minorHAnsi"/>
          <w:lang w:val="en-CA"/>
        </w:rPr>
        <w:t>e</w:t>
      </w:r>
      <w:r w:rsidR="0065535D">
        <w:rPr>
          <w:rFonts w:eastAsia="Times New Roman" w:cstheme="minorHAnsi"/>
          <w:lang w:val="en-CA"/>
        </w:rPr>
        <w:t xml:space="preserve"> more opportunities they had to reflect on their learning they began to develop an individual identity as learners </w:t>
      </w:r>
      <w:r w:rsidR="00DD721F">
        <w:rPr>
          <w:rFonts w:eastAsia="Times New Roman" w:cstheme="minorHAnsi"/>
          <w:lang w:val="en-CA"/>
        </w:rPr>
        <w:t xml:space="preserve">and began to see themselves more as </w:t>
      </w:r>
      <w:r w:rsidR="0065535D">
        <w:rPr>
          <w:rFonts w:eastAsia="Times New Roman" w:cstheme="minorHAnsi"/>
          <w:lang w:val="en-CA"/>
        </w:rPr>
        <w:t>teachers and collaborators in the classroom.</w:t>
      </w:r>
      <w:r w:rsidR="009F10B2">
        <w:rPr>
          <w:rFonts w:eastAsia="Times New Roman" w:cstheme="minorHAnsi"/>
          <w:lang w:val="en-CA"/>
        </w:rPr>
        <w:t xml:space="preserve"> In reading th</w:t>
      </w:r>
      <w:r w:rsidR="00F2066C">
        <w:rPr>
          <w:rFonts w:eastAsia="Times New Roman" w:cstheme="minorHAnsi"/>
          <w:lang w:val="en-CA"/>
        </w:rPr>
        <w:t>is</w:t>
      </w:r>
      <w:r w:rsidR="009F10B2">
        <w:rPr>
          <w:rFonts w:eastAsia="Times New Roman" w:cstheme="minorHAnsi"/>
          <w:lang w:val="en-CA"/>
        </w:rPr>
        <w:t xml:space="preserve"> arti</w:t>
      </w:r>
      <w:r w:rsidR="003C00C5">
        <w:rPr>
          <w:rFonts w:eastAsia="Times New Roman" w:cstheme="minorHAnsi"/>
          <w:lang w:val="en-CA"/>
        </w:rPr>
        <w:t xml:space="preserve">cle, I think of </w:t>
      </w:r>
      <w:r w:rsidR="005161C8">
        <w:rPr>
          <w:rFonts w:eastAsia="Times New Roman" w:cstheme="minorHAnsi"/>
          <w:lang w:val="en-CA"/>
        </w:rPr>
        <w:t xml:space="preserve">how each one of </w:t>
      </w:r>
      <w:r w:rsidR="003C00C5">
        <w:rPr>
          <w:rFonts w:eastAsia="Times New Roman" w:cstheme="minorHAnsi"/>
          <w:lang w:val="en-CA"/>
        </w:rPr>
        <w:t xml:space="preserve">my students is an individual with unique needs and rights.  Malaguzzi says each child comes with their own reality, they </w:t>
      </w:r>
      <w:r w:rsidR="003C00C5">
        <w:rPr>
          <w:rFonts w:eastAsia="Times New Roman" w:cstheme="minorHAnsi"/>
          <w:lang w:val="en-CA"/>
        </w:rPr>
        <w:lastRenderedPageBreak/>
        <w:t xml:space="preserve">have connections and experiences that exist outside the classroom.  I have continued to learn how bringing out </w:t>
      </w:r>
      <w:r w:rsidR="00F36CED">
        <w:rPr>
          <w:rFonts w:eastAsia="Times New Roman" w:cstheme="minorHAnsi"/>
          <w:lang w:val="en-CA"/>
        </w:rPr>
        <w:t>t</w:t>
      </w:r>
      <w:r w:rsidR="003C00C5">
        <w:rPr>
          <w:rFonts w:eastAsia="Times New Roman" w:cstheme="minorHAnsi"/>
          <w:lang w:val="en-CA"/>
        </w:rPr>
        <w:t>hese experiences can help me to learn more about what they are capable of and how I can support them in their learning</w:t>
      </w:r>
      <w:r w:rsidR="00DD721F">
        <w:rPr>
          <w:rFonts w:eastAsia="Times New Roman" w:cstheme="minorHAnsi"/>
          <w:lang w:val="en-CA"/>
        </w:rPr>
        <w:t>.</w:t>
      </w:r>
    </w:p>
    <w:p w14:paraId="3476D844" w14:textId="01A86FB2" w:rsidR="00C0139C" w:rsidRDefault="00F36CED" w:rsidP="003C00C3">
      <w:pPr>
        <w:spacing w:line="360" w:lineRule="auto"/>
        <w:ind w:firstLine="720"/>
        <w:rPr>
          <w:rFonts w:eastAsia="Times New Roman" w:cstheme="minorHAnsi"/>
          <w:lang w:val="en-CA"/>
        </w:rPr>
      </w:pPr>
      <w:r>
        <w:rPr>
          <w:rFonts w:eastAsia="Times New Roman" w:cstheme="minorHAnsi"/>
          <w:lang w:val="en-CA"/>
        </w:rPr>
        <w:t>In my first field study I was concerned about being able to back up my data with credible sources and from the theorists that we were learning from.  Previous to this diploma program I did not really think of education</w:t>
      </w:r>
      <w:r w:rsidR="007D1338">
        <w:rPr>
          <w:rFonts w:eastAsia="Times New Roman" w:cstheme="minorHAnsi"/>
          <w:lang w:val="en-CA"/>
        </w:rPr>
        <w:t>al</w:t>
      </w:r>
      <w:r>
        <w:rPr>
          <w:rFonts w:eastAsia="Times New Roman" w:cstheme="minorHAnsi"/>
          <w:lang w:val="en-CA"/>
        </w:rPr>
        <w:t xml:space="preserve"> theories and philosophies as part of my professional development.  Now having had the opportunity to investiga</w:t>
      </w:r>
      <w:r w:rsidR="00231D87">
        <w:rPr>
          <w:rFonts w:eastAsia="Times New Roman" w:cstheme="minorHAnsi"/>
          <w:lang w:val="en-CA"/>
        </w:rPr>
        <w:t>te these theories,</w:t>
      </w:r>
      <w:r>
        <w:rPr>
          <w:rFonts w:eastAsia="Times New Roman" w:cstheme="minorHAnsi"/>
          <w:lang w:val="en-CA"/>
        </w:rPr>
        <w:t xml:space="preserve"> I feel more confident in my beliefs and</w:t>
      </w:r>
      <w:r w:rsidR="007D1338">
        <w:rPr>
          <w:rFonts w:eastAsia="Times New Roman" w:cstheme="minorHAnsi"/>
          <w:lang w:val="en-CA"/>
        </w:rPr>
        <w:t xml:space="preserve"> in</w:t>
      </w:r>
      <w:r>
        <w:rPr>
          <w:rFonts w:eastAsia="Times New Roman" w:cstheme="minorHAnsi"/>
          <w:lang w:val="en-CA"/>
        </w:rPr>
        <w:t xml:space="preserve"> my practice of </w:t>
      </w:r>
      <w:r w:rsidR="007D1338">
        <w:rPr>
          <w:rFonts w:eastAsia="Times New Roman" w:cstheme="minorHAnsi"/>
          <w:lang w:val="en-CA"/>
        </w:rPr>
        <w:t>R</w:t>
      </w:r>
      <w:r>
        <w:rPr>
          <w:rFonts w:eastAsia="Times New Roman" w:cstheme="minorHAnsi"/>
          <w:lang w:val="en-CA"/>
        </w:rPr>
        <w:t xml:space="preserve">eggio inspired </w:t>
      </w:r>
      <w:r w:rsidR="007D1338">
        <w:rPr>
          <w:rFonts w:eastAsia="Times New Roman" w:cstheme="minorHAnsi"/>
          <w:lang w:val="en-CA"/>
        </w:rPr>
        <w:t>learning</w:t>
      </w:r>
      <w:r>
        <w:rPr>
          <w:rFonts w:eastAsia="Times New Roman" w:cstheme="minorHAnsi"/>
          <w:lang w:val="en-CA"/>
        </w:rPr>
        <w:t>.  Previous to this diploma</w:t>
      </w:r>
      <w:r w:rsidR="007D1338">
        <w:rPr>
          <w:rFonts w:eastAsia="Times New Roman" w:cstheme="minorHAnsi"/>
          <w:lang w:val="en-CA"/>
        </w:rPr>
        <w:t xml:space="preserve">, </w:t>
      </w:r>
      <w:r>
        <w:rPr>
          <w:rFonts w:eastAsia="Times New Roman" w:cstheme="minorHAnsi"/>
          <w:lang w:val="en-CA"/>
        </w:rPr>
        <w:t>my activity on social media was mostly for entertainment, however</w:t>
      </w:r>
      <w:r w:rsidR="007D1338">
        <w:rPr>
          <w:rFonts w:eastAsia="Times New Roman" w:cstheme="minorHAnsi"/>
          <w:lang w:val="en-CA"/>
        </w:rPr>
        <w:t xml:space="preserve"> </w:t>
      </w:r>
      <w:r>
        <w:rPr>
          <w:rFonts w:eastAsia="Times New Roman" w:cstheme="minorHAnsi"/>
          <w:lang w:val="en-CA"/>
        </w:rPr>
        <w:t xml:space="preserve">I have </w:t>
      </w:r>
      <w:r w:rsidR="007D1338">
        <w:rPr>
          <w:rFonts w:eastAsia="Times New Roman" w:cstheme="minorHAnsi"/>
          <w:lang w:val="en-CA"/>
        </w:rPr>
        <w:t xml:space="preserve">now </w:t>
      </w:r>
      <w:r>
        <w:rPr>
          <w:rFonts w:eastAsia="Times New Roman" w:cstheme="minorHAnsi"/>
          <w:lang w:val="en-CA"/>
        </w:rPr>
        <w:t xml:space="preserve">incorporated my social media platforms as part of my professional learning network which has </w:t>
      </w:r>
      <w:r w:rsidR="007D1338">
        <w:rPr>
          <w:rFonts w:eastAsia="Times New Roman" w:cstheme="minorHAnsi"/>
          <w:lang w:val="en-CA"/>
        </w:rPr>
        <w:t>introduced me to more sources that have helped me inform my practice.</w:t>
      </w:r>
    </w:p>
    <w:p w14:paraId="27911770" w14:textId="7CD5967D" w:rsidR="00291B31" w:rsidRDefault="00DF040C" w:rsidP="003C00C3">
      <w:pPr>
        <w:spacing w:line="360" w:lineRule="auto"/>
        <w:ind w:firstLine="720"/>
        <w:rPr>
          <w:rFonts w:eastAsia="Times New Roman" w:cstheme="minorHAnsi"/>
          <w:lang w:val="en-CA"/>
        </w:rPr>
      </w:pPr>
      <w:r>
        <w:rPr>
          <w:rFonts w:eastAsia="Times New Roman" w:cstheme="minorHAnsi"/>
          <w:lang w:val="en-CA"/>
        </w:rPr>
        <w:t xml:space="preserve">My second field study of this program coincided with me taking on a student teacher for the long practicum.  I had previously worked with him during his short practicum and felt we had developed a good rapport with each other and that he would also be a good fit for the class.  Knowing that my student teacher would be doing most of the teaching </w:t>
      </w:r>
      <w:r w:rsidR="00291B31">
        <w:rPr>
          <w:rFonts w:eastAsia="Times New Roman" w:cstheme="minorHAnsi"/>
          <w:lang w:val="en-CA"/>
        </w:rPr>
        <w:t xml:space="preserve">that </w:t>
      </w:r>
      <w:r>
        <w:rPr>
          <w:rFonts w:eastAsia="Times New Roman" w:cstheme="minorHAnsi"/>
          <w:lang w:val="en-CA"/>
        </w:rPr>
        <w:t xml:space="preserve">term, I decided that this would be a good opportunity to work on self-assessment with my students through conference time.  Giving my students the opportunity to self-assess allowed </w:t>
      </w:r>
      <w:r w:rsidR="00291B31">
        <w:rPr>
          <w:rFonts w:eastAsia="Times New Roman" w:cstheme="minorHAnsi"/>
          <w:lang w:val="en-CA"/>
        </w:rPr>
        <w:t xml:space="preserve">them </w:t>
      </w:r>
      <w:r>
        <w:rPr>
          <w:rFonts w:eastAsia="Times New Roman" w:cstheme="minorHAnsi"/>
          <w:lang w:val="en-CA"/>
        </w:rPr>
        <w:t>to “feel valued for the</w:t>
      </w:r>
      <w:r w:rsidR="008415BA">
        <w:rPr>
          <w:rFonts w:eastAsia="Times New Roman" w:cstheme="minorHAnsi"/>
          <w:lang w:val="en-CA"/>
        </w:rPr>
        <w:t xml:space="preserve">ir efforts” </w:t>
      </w:r>
      <w:sdt>
        <w:sdtPr>
          <w:rPr>
            <w:rFonts w:eastAsia="Times New Roman" w:cstheme="minorHAnsi"/>
            <w:lang w:val="en-CA"/>
          </w:rPr>
          <w:id w:val="-1248110167"/>
          <w:citation/>
        </w:sdtPr>
        <w:sdtEndPr/>
        <w:sdtContent>
          <w:r w:rsidR="00240F88">
            <w:rPr>
              <w:rFonts w:eastAsia="Times New Roman" w:cstheme="minorHAnsi"/>
              <w:lang w:val="en-CA"/>
            </w:rPr>
            <w:fldChar w:fldCharType="begin"/>
          </w:r>
          <w:r w:rsidR="00240F88">
            <w:rPr>
              <w:rFonts w:eastAsia="Times New Roman" w:cstheme="minorHAnsi"/>
              <w:lang w:val="en-CA"/>
            </w:rPr>
            <w:instrText xml:space="preserve"> CITATION Lor \l 4105 </w:instrText>
          </w:r>
          <w:r w:rsidR="00240F88">
            <w:rPr>
              <w:rFonts w:eastAsia="Times New Roman" w:cstheme="minorHAnsi"/>
              <w:lang w:val="en-CA"/>
            </w:rPr>
            <w:fldChar w:fldCharType="separate"/>
          </w:r>
          <w:r w:rsidR="00240F88" w:rsidRPr="00240F88">
            <w:rPr>
              <w:rFonts w:eastAsia="Times New Roman" w:cstheme="minorHAnsi"/>
              <w:noProof/>
              <w:lang w:val="en-CA"/>
            </w:rPr>
            <w:t>(Malaguzzi, 1993)</w:t>
          </w:r>
          <w:r w:rsidR="00240F88">
            <w:rPr>
              <w:rFonts w:eastAsia="Times New Roman" w:cstheme="minorHAnsi"/>
              <w:lang w:val="en-CA"/>
            </w:rPr>
            <w:fldChar w:fldCharType="end"/>
          </w:r>
        </w:sdtContent>
      </w:sdt>
      <w:r w:rsidR="008415BA">
        <w:rPr>
          <w:rFonts w:eastAsia="Times New Roman" w:cstheme="minorHAnsi"/>
          <w:lang w:val="en-CA"/>
        </w:rPr>
        <w:t xml:space="preserve"> and also to learn more about themselves as learners.  </w:t>
      </w:r>
      <w:r w:rsidR="00B165CC">
        <w:rPr>
          <w:rFonts w:eastAsia="Times New Roman" w:cstheme="minorHAnsi"/>
          <w:lang w:val="en-CA"/>
        </w:rPr>
        <w:t>With the new reporting language using “I statements” I was able to help my students be more active in their own assessment and in thinking about their learning and their progress.</w:t>
      </w:r>
    </w:p>
    <w:p w14:paraId="4897F484" w14:textId="338F45CD" w:rsidR="00DD721F" w:rsidRDefault="00B165CC" w:rsidP="003C00C3">
      <w:pPr>
        <w:spacing w:line="360" w:lineRule="auto"/>
        <w:ind w:firstLine="720"/>
        <w:rPr>
          <w:rFonts w:eastAsia="Times New Roman" w:cstheme="minorHAnsi"/>
          <w:lang w:val="en-CA"/>
        </w:rPr>
      </w:pPr>
      <w:r>
        <w:rPr>
          <w:rFonts w:eastAsia="Times New Roman" w:cstheme="minorHAnsi"/>
          <w:lang w:val="en-CA"/>
        </w:rPr>
        <w:t>In one of the readings from The Power of Inquiry: “Conferring with students is formative assessment at its best.  As we gain a sense of where the child is at, we can also provide on the spot specific feedback and guidance about where to go next</w:t>
      </w:r>
      <w:r w:rsidR="00291B31">
        <w:rPr>
          <w:rFonts w:eastAsia="Times New Roman" w:cstheme="minorHAnsi"/>
          <w:lang w:val="en-CA"/>
        </w:rPr>
        <w:t>.”</w:t>
      </w:r>
      <w:sdt>
        <w:sdtPr>
          <w:rPr>
            <w:rFonts w:eastAsia="Times New Roman" w:cstheme="minorHAnsi"/>
            <w:lang w:val="en-CA"/>
          </w:rPr>
          <w:id w:val="-1443992646"/>
          <w:citation/>
        </w:sdtPr>
        <w:sdtEndPr/>
        <w:sdtContent>
          <w:r w:rsidR="004704AE">
            <w:rPr>
              <w:rFonts w:eastAsia="Times New Roman" w:cstheme="minorHAnsi"/>
              <w:lang w:val="en-CA"/>
            </w:rPr>
            <w:fldChar w:fldCharType="begin"/>
          </w:r>
          <w:r w:rsidR="004704AE">
            <w:rPr>
              <w:rFonts w:eastAsia="Times New Roman" w:cstheme="minorHAnsi"/>
              <w:lang w:val="en-CA"/>
            </w:rPr>
            <w:instrText xml:space="preserve"> CITATION Kat \l 4105 </w:instrText>
          </w:r>
          <w:r w:rsidR="004704AE">
            <w:rPr>
              <w:rFonts w:eastAsia="Times New Roman" w:cstheme="minorHAnsi"/>
              <w:lang w:val="en-CA"/>
            </w:rPr>
            <w:fldChar w:fldCharType="separate"/>
          </w:r>
          <w:r w:rsidR="004704AE">
            <w:rPr>
              <w:rFonts w:eastAsia="Times New Roman" w:cstheme="minorHAnsi"/>
              <w:noProof/>
              <w:lang w:val="en-CA"/>
            </w:rPr>
            <w:t xml:space="preserve"> </w:t>
          </w:r>
          <w:r w:rsidR="004704AE" w:rsidRPr="004704AE">
            <w:rPr>
              <w:rFonts w:eastAsia="Times New Roman" w:cstheme="minorHAnsi"/>
              <w:noProof/>
              <w:lang w:val="en-CA"/>
            </w:rPr>
            <w:t>(Murdoch, 2015)</w:t>
          </w:r>
          <w:r w:rsidR="004704AE">
            <w:rPr>
              <w:rFonts w:eastAsia="Times New Roman" w:cstheme="minorHAnsi"/>
              <w:lang w:val="en-CA"/>
            </w:rPr>
            <w:fldChar w:fldCharType="end"/>
          </w:r>
        </w:sdtContent>
      </w:sdt>
      <w:r w:rsidR="00291B31">
        <w:rPr>
          <w:rFonts w:eastAsia="Times New Roman" w:cstheme="minorHAnsi"/>
          <w:lang w:val="en-CA"/>
        </w:rPr>
        <w:t xml:space="preserve">  </w:t>
      </w:r>
      <w:r>
        <w:rPr>
          <w:rFonts w:eastAsia="Times New Roman" w:cstheme="minorHAnsi"/>
          <w:lang w:val="en-CA"/>
        </w:rPr>
        <w:t xml:space="preserve">When I read </w:t>
      </w:r>
      <w:r w:rsidR="00DD721F">
        <w:rPr>
          <w:rFonts w:eastAsia="Times New Roman" w:cstheme="minorHAnsi"/>
          <w:lang w:val="en-CA"/>
        </w:rPr>
        <w:t>this,</w:t>
      </w:r>
      <w:r>
        <w:rPr>
          <w:rFonts w:eastAsia="Times New Roman" w:cstheme="minorHAnsi"/>
          <w:lang w:val="en-CA"/>
        </w:rPr>
        <w:t xml:space="preserve"> I thought about being purposeful in my conference with my students and really trying to ask specific questions to get a better sense of where they were at in their learning and how I could provide them with support.  </w:t>
      </w:r>
      <w:r w:rsidR="00C0139C">
        <w:rPr>
          <w:rFonts w:eastAsia="Times New Roman" w:cstheme="minorHAnsi"/>
          <w:lang w:val="en-CA"/>
        </w:rPr>
        <w:t xml:space="preserve">This was an important learning in my practice as I felt previous to this I would conference with students in a very generalized way and my follow up with them would often not happen.  Through this field study and I found that when I made the </w:t>
      </w:r>
      <w:r w:rsidR="00C0139C">
        <w:rPr>
          <w:rFonts w:eastAsia="Times New Roman" w:cstheme="minorHAnsi"/>
          <w:lang w:val="en-CA"/>
        </w:rPr>
        <w:lastRenderedPageBreak/>
        <w:t>time to conference with my students I was able to help them in setting goals in their learning as well as to be able to celebrate their successes.  Giving my students the opportunity to reflect on their learning also helped them to be more accountable and feel that they had control over their learning and also to see learning as a life long process rather than just something to get through.</w:t>
      </w:r>
    </w:p>
    <w:p w14:paraId="743F488C" w14:textId="3B28D81F" w:rsidR="00384B78" w:rsidRDefault="00291B31" w:rsidP="003C00C3">
      <w:pPr>
        <w:spacing w:line="360" w:lineRule="auto"/>
        <w:ind w:firstLine="720"/>
        <w:rPr>
          <w:rFonts w:eastAsia="Times New Roman" w:cstheme="minorHAnsi"/>
          <w:lang w:val="en-CA"/>
        </w:rPr>
      </w:pPr>
      <w:r>
        <w:rPr>
          <w:rFonts w:eastAsia="Times New Roman" w:cstheme="minorHAnsi"/>
          <w:lang w:val="en-CA"/>
        </w:rPr>
        <w:t xml:space="preserve">Dylan Wiliam speaks about self and peer assessment.  He says that through </w:t>
      </w:r>
      <w:r w:rsidR="00672FC8">
        <w:rPr>
          <w:rFonts w:eastAsia="Times New Roman" w:cstheme="minorHAnsi"/>
          <w:lang w:val="en-CA"/>
        </w:rPr>
        <w:t>self-assessment</w:t>
      </w:r>
      <w:r>
        <w:rPr>
          <w:rFonts w:eastAsia="Times New Roman" w:cstheme="minorHAnsi"/>
          <w:lang w:val="en-CA"/>
        </w:rPr>
        <w:t xml:space="preserve"> students become owners of their own learning and that through peer assessment it activates students as sources for one another in their own learning.  They are able to help each other to improve in their own work and internalize the assessment the assessment they give as peers to improve in their learning.  The idea of involving students in peer and </w:t>
      </w:r>
      <w:r w:rsidR="00672FC8">
        <w:rPr>
          <w:rFonts w:eastAsia="Times New Roman" w:cstheme="minorHAnsi"/>
          <w:lang w:val="en-CA"/>
        </w:rPr>
        <w:t>self-assessment</w:t>
      </w:r>
      <w:r>
        <w:rPr>
          <w:rFonts w:eastAsia="Times New Roman" w:cstheme="minorHAnsi"/>
          <w:lang w:val="en-CA"/>
        </w:rPr>
        <w:t xml:space="preserve"> is linked with children being protagonists in their own learning.  I found that when I gave students the opportunity to reflect on their learning they were able to identify and set goals for themselves as learners.  The goals that they set were more meaningful then if I would give </w:t>
      </w:r>
      <w:r w:rsidR="00DD721F">
        <w:rPr>
          <w:rFonts w:eastAsia="Times New Roman" w:cstheme="minorHAnsi"/>
          <w:lang w:val="en-CA"/>
        </w:rPr>
        <w:t>them a goal on something I thought they should work on</w:t>
      </w:r>
      <w:r>
        <w:rPr>
          <w:rFonts w:eastAsia="Times New Roman" w:cstheme="minorHAnsi"/>
          <w:lang w:val="en-CA"/>
        </w:rPr>
        <w:t>.</w:t>
      </w:r>
      <w:r w:rsidR="00C0139C">
        <w:rPr>
          <w:rFonts w:eastAsia="Times New Roman" w:cstheme="minorHAnsi"/>
          <w:lang w:val="en-CA"/>
        </w:rPr>
        <w:t xml:space="preserve"> </w:t>
      </w:r>
    </w:p>
    <w:p w14:paraId="6D6C28DC" w14:textId="15815F22" w:rsidR="00DF040C" w:rsidRDefault="00384B78" w:rsidP="003C00C3">
      <w:pPr>
        <w:spacing w:line="360" w:lineRule="auto"/>
        <w:ind w:firstLine="720"/>
        <w:rPr>
          <w:rFonts w:eastAsia="Times New Roman" w:cstheme="minorHAnsi"/>
          <w:lang w:val="en-CA"/>
        </w:rPr>
      </w:pPr>
      <w:r>
        <w:rPr>
          <w:rFonts w:eastAsia="Times New Roman" w:cstheme="minorHAnsi"/>
          <w:lang w:val="en-CA"/>
        </w:rPr>
        <w:t>Along with conference time I continued in my efforts of documentation. “Documentation contributes to children’s own understanding of how they and others learn; it serves as a reminder of what goes on in the classroom, offering students an opportunity for reflection, for evaluation of other children’s theories and hypotheses, and for self-assessment.”</w:t>
      </w:r>
      <w:sdt>
        <w:sdtPr>
          <w:rPr>
            <w:rFonts w:eastAsia="Times New Roman" w:cstheme="minorHAnsi"/>
            <w:lang w:val="en-CA"/>
          </w:rPr>
          <w:id w:val="1790934116"/>
          <w:citation/>
        </w:sdtPr>
        <w:sdtEndPr/>
        <w:sdtContent>
          <w:r w:rsidR="00466F6D">
            <w:rPr>
              <w:rFonts w:eastAsia="Times New Roman" w:cstheme="minorHAnsi"/>
              <w:lang w:val="en-CA"/>
            </w:rPr>
            <w:fldChar w:fldCharType="begin"/>
          </w:r>
          <w:r w:rsidR="00466F6D">
            <w:rPr>
              <w:rFonts w:eastAsia="Times New Roman" w:cstheme="minorHAnsi"/>
              <w:lang w:val="en-CA"/>
            </w:rPr>
            <w:instrText xml:space="preserve"> CITATION Mak \l 4105 </w:instrText>
          </w:r>
          <w:r w:rsidR="00466F6D">
            <w:rPr>
              <w:rFonts w:eastAsia="Times New Roman" w:cstheme="minorHAnsi"/>
              <w:lang w:val="en-CA"/>
            </w:rPr>
            <w:fldChar w:fldCharType="separate"/>
          </w:r>
          <w:r w:rsidR="00466F6D">
            <w:rPr>
              <w:rFonts w:eastAsia="Times New Roman" w:cstheme="minorHAnsi"/>
              <w:noProof/>
              <w:lang w:val="en-CA"/>
            </w:rPr>
            <w:t xml:space="preserve"> </w:t>
          </w:r>
          <w:r w:rsidR="00466F6D" w:rsidRPr="00466F6D">
            <w:rPr>
              <w:rFonts w:eastAsia="Times New Roman" w:cstheme="minorHAnsi"/>
              <w:noProof/>
              <w:lang w:val="en-CA"/>
            </w:rPr>
            <w:t>(Project Zero: Harvard University Graduate School of Education, 2003)</w:t>
          </w:r>
          <w:r w:rsidR="00466F6D">
            <w:rPr>
              <w:rFonts w:eastAsia="Times New Roman" w:cstheme="minorHAnsi"/>
              <w:lang w:val="en-CA"/>
            </w:rPr>
            <w:fldChar w:fldCharType="end"/>
          </w:r>
        </w:sdtContent>
      </w:sdt>
      <w:r w:rsidR="00466F6D">
        <w:rPr>
          <w:rFonts w:eastAsia="Times New Roman" w:cstheme="minorHAnsi"/>
          <w:lang w:val="en-CA"/>
        </w:rPr>
        <w:t xml:space="preserve">.  </w:t>
      </w:r>
      <w:r w:rsidR="00231D87">
        <w:rPr>
          <w:rFonts w:eastAsia="Times New Roman" w:cstheme="minorHAnsi"/>
          <w:lang w:val="en-CA"/>
        </w:rPr>
        <w:t>L</w:t>
      </w:r>
      <w:r>
        <w:rPr>
          <w:rFonts w:eastAsia="Times New Roman" w:cstheme="minorHAnsi"/>
          <w:lang w:val="en-CA"/>
        </w:rPr>
        <w:t>ook</w:t>
      </w:r>
      <w:r w:rsidR="00231D87">
        <w:rPr>
          <w:rFonts w:eastAsia="Times New Roman" w:cstheme="minorHAnsi"/>
          <w:lang w:val="en-CA"/>
        </w:rPr>
        <w:t>ing</w:t>
      </w:r>
      <w:r>
        <w:rPr>
          <w:rFonts w:eastAsia="Times New Roman" w:cstheme="minorHAnsi"/>
          <w:lang w:val="en-CA"/>
        </w:rPr>
        <w:t xml:space="preserve"> back at documentation was significant for my students as it helped them remember what was going on that day.  Having the opportunity to reflect and </w:t>
      </w:r>
      <w:r w:rsidR="00672FC8">
        <w:rPr>
          <w:rFonts w:eastAsia="Times New Roman" w:cstheme="minorHAnsi"/>
          <w:lang w:val="en-CA"/>
        </w:rPr>
        <w:t xml:space="preserve">evaluate their ideas and those of their peers helped them to see things differently and think more critically about what they were doing.  Often when we would take the </w:t>
      </w:r>
      <w:r w:rsidR="00231D87">
        <w:rPr>
          <w:rFonts w:eastAsia="Times New Roman" w:cstheme="minorHAnsi"/>
          <w:lang w:val="en-CA"/>
        </w:rPr>
        <w:t>time</w:t>
      </w:r>
      <w:r w:rsidR="00672FC8">
        <w:rPr>
          <w:rFonts w:eastAsia="Times New Roman" w:cstheme="minorHAnsi"/>
          <w:lang w:val="en-CA"/>
        </w:rPr>
        <w:t xml:space="preserve"> to look back at our documentation there was a student who had been away</w:t>
      </w:r>
      <w:r w:rsidR="00231D87">
        <w:rPr>
          <w:rFonts w:eastAsia="Times New Roman" w:cstheme="minorHAnsi"/>
          <w:lang w:val="en-CA"/>
        </w:rPr>
        <w:t xml:space="preserve"> that day</w:t>
      </w:r>
      <w:r w:rsidR="00672FC8">
        <w:rPr>
          <w:rFonts w:eastAsia="Times New Roman" w:cstheme="minorHAnsi"/>
          <w:lang w:val="en-CA"/>
        </w:rPr>
        <w:t>, despite her absence she was still able to participate by asking questions</w:t>
      </w:r>
      <w:r w:rsidR="00231D87">
        <w:rPr>
          <w:rFonts w:eastAsia="Times New Roman" w:cstheme="minorHAnsi"/>
          <w:lang w:val="en-CA"/>
        </w:rPr>
        <w:t>.  T</w:t>
      </w:r>
      <w:r w:rsidR="00672FC8">
        <w:rPr>
          <w:rFonts w:eastAsia="Times New Roman" w:cstheme="minorHAnsi"/>
          <w:lang w:val="en-CA"/>
        </w:rPr>
        <w:t>he students who had been present were able to explain and expand more upon the experience as they were supported by the documentation we were reviewing as a class.</w:t>
      </w:r>
    </w:p>
    <w:p w14:paraId="60F65EDC" w14:textId="633EA408" w:rsidR="00D95569" w:rsidRDefault="003C00C3" w:rsidP="00770735">
      <w:pPr>
        <w:spacing w:line="360" w:lineRule="auto"/>
        <w:ind w:firstLine="720"/>
        <w:rPr>
          <w:rFonts w:eastAsia="Times New Roman" w:cstheme="minorHAnsi"/>
          <w:lang w:val="en-CA"/>
        </w:rPr>
      </w:pPr>
      <w:r>
        <w:rPr>
          <w:rFonts w:eastAsia="Times New Roman" w:cstheme="minorHAnsi"/>
          <w:lang w:val="en-CA"/>
        </w:rPr>
        <w:t xml:space="preserve">In the fall of 2018, we had the opportunity to attend an evening with </w:t>
      </w:r>
      <w:r w:rsidR="00672FC8">
        <w:rPr>
          <w:rFonts w:eastAsia="Times New Roman" w:cstheme="minorHAnsi"/>
          <w:lang w:val="en-CA"/>
        </w:rPr>
        <w:t>T</w:t>
      </w:r>
      <w:r>
        <w:rPr>
          <w:rFonts w:eastAsia="Times New Roman" w:cstheme="minorHAnsi"/>
          <w:lang w:val="en-CA"/>
        </w:rPr>
        <w:t xml:space="preserve">iziana Fillipini; a question she asked was “How does the idea of school change when children are protagonists in </w:t>
      </w:r>
      <w:r>
        <w:rPr>
          <w:rFonts w:eastAsia="Times New Roman" w:cstheme="minorHAnsi"/>
          <w:lang w:val="en-CA"/>
        </w:rPr>
        <w:lastRenderedPageBreak/>
        <w:t>the learning process?”</w:t>
      </w:r>
      <w:r w:rsidR="00C30AB2">
        <w:rPr>
          <w:rFonts w:eastAsia="Times New Roman" w:cstheme="minorHAnsi"/>
          <w:lang w:val="en-CA"/>
        </w:rPr>
        <w:t xml:space="preserve"> </w:t>
      </w:r>
      <w:r>
        <w:rPr>
          <w:rFonts w:eastAsia="Times New Roman" w:cstheme="minorHAnsi"/>
          <w:lang w:val="en-CA"/>
        </w:rPr>
        <w:t>I have found that when children become protagonists I learn more alongside them and I can see their “constructive and interpretat</w:t>
      </w:r>
      <w:r w:rsidR="00D4657C">
        <w:rPr>
          <w:rFonts w:eastAsia="Times New Roman" w:cstheme="minorHAnsi"/>
          <w:lang w:val="en-CA"/>
        </w:rPr>
        <w:t>ive potentials as human beings”</w:t>
      </w:r>
      <w:r w:rsidR="005161C8">
        <w:rPr>
          <w:rFonts w:eastAsia="Times New Roman" w:cstheme="minorHAnsi"/>
          <w:lang w:val="en-CA"/>
        </w:rPr>
        <w:t xml:space="preserve"> </w:t>
      </w:r>
      <w:sdt>
        <w:sdtPr>
          <w:rPr>
            <w:rFonts w:eastAsia="Times New Roman" w:cstheme="minorHAnsi"/>
            <w:lang w:val="en-CA"/>
          </w:rPr>
          <w:id w:val="2104988051"/>
          <w:citation/>
        </w:sdtPr>
        <w:sdtEndPr/>
        <w:sdtContent>
          <w:r w:rsidR="00466F6D">
            <w:rPr>
              <w:rFonts w:eastAsia="Times New Roman" w:cstheme="minorHAnsi"/>
              <w:lang w:val="en-CA"/>
            </w:rPr>
            <w:fldChar w:fldCharType="begin"/>
          </w:r>
          <w:r w:rsidR="00466F6D">
            <w:rPr>
              <w:rFonts w:eastAsia="Times New Roman" w:cstheme="minorHAnsi"/>
              <w:lang w:val="en-CA"/>
            </w:rPr>
            <w:instrText xml:space="preserve"> CITATION Tiz \l 4105 </w:instrText>
          </w:r>
          <w:r w:rsidR="00466F6D">
            <w:rPr>
              <w:rFonts w:eastAsia="Times New Roman" w:cstheme="minorHAnsi"/>
              <w:lang w:val="en-CA"/>
            </w:rPr>
            <w:fldChar w:fldCharType="separate"/>
          </w:r>
          <w:r w:rsidR="00466F6D" w:rsidRPr="00466F6D">
            <w:rPr>
              <w:rFonts w:eastAsia="Times New Roman" w:cstheme="minorHAnsi"/>
              <w:noProof/>
              <w:lang w:val="en-CA"/>
            </w:rPr>
            <w:t>(Fillipini, 2018)</w:t>
          </w:r>
          <w:r w:rsidR="00466F6D">
            <w:rPr>
              <w:rFonts w:eastAsia="Times New Roman" w:cstheme="minorHAnsi"/>
              <w:lang w:val="en-CA"/>
            </w:rPr>
            <w:fldChar w:fldCharType="end"/>
          </w:r>
        </w:sdtContent>
      </w:sdt>
      <w:r w:rsidR="00466F6D">
        <w:rPr>
          <w:rFonts w:eastAsia="Times New Roman" w:cstheme="minorHAnsi"/>
          <w:lang w:val="en-CA"/>
        </w:rPr>
        <w:t xml:space="preserve"> </w:t>
      </w:r>
      <w:r w:rsidR="00D4657C">
        <w:rPr>
          <w:rFonts w:eastAsia="Times New Roman" w:cstheme="minorHAnsi"/>
          <w:lang w:val="en-CA"/>
        </w:rPr>
        <w:t>in the world and not just as children in the classroom.</w:t>
      </w:r>
      <w:r w:rsidR="00770735">
        <w:rPr>
          <w:rFonts w:eastAsia="Times New Roman" w:cstheme="minorHAnsi"/>
          <w:lang w:val="en-CA"/>
        </w:rPr>
        <w:t xml:space="preserve">  </w:t>
      </w:r>
      <w:r w:rsidR="00D4657C">
        <w:rPr>
          <w:rFonts w:eastAsia="Times New Roman" w:cstheme="minorHAnsi"/>
          <w:lang w:val="en-CA"/>
        </w:rPr>
        <w:t xml:space="preserve">From a journal entry of the fall of 2017 I wrote “I want to change how much voice I give to my students, giving them more time to explore their interest with meaning…more time for them to reflect and recognize their strengths instead of me telling and talking.”  </w:t>
      </w:r>
      <w:r w:rsidR="0065535D">
        <w:rPr>
          <w:rFonts w:eastAsia="Times New Roman" w:cstheme="minorHAnsi"/>
          <w:lang w:val="en-CA"/>
        </w:rPr>
        <w:t xml:space="preserve">With learning to see my students as capable and competent citizens </w:t>
      </w:r>
      <w:r>
        <w:rPr>
          <w:rFonts w:eastAsia="Times New Roman" w:cstheme="minorHAnsi"/>
          <w:lang w:val="en-CA"/>
        </w:rPr>
        <w:t xml:space="preserve">the avenue of inquiry, exploration and play opened up.  </w:t>
      </w:r>
    </w:p>
    <w:p w14:paraId="4FCF24D7" w14:textId="48706570" w:rsidR="00306A46" w:rsidRDefault="00A43D4F" w:rsidP="003C00C3">
      <w:pPr>
        <w:spacing w:line="360" w:lineRule="auto"/>
        <w:ind w:firstLine="720"/>
        <w:rPr>
          <w:rFonts w:eastAsia="Times New Roman" w:cstheme="minorHAnsi"/>
          <w:lang w:val="en-CA"/>
        </w:rPr>
      </w:pPr>
      <w:r>
        <w:rPr>
          <w:rFonts w:eastAsia="Times New Roman" w:cstheme="minorHAnsi"/>
          <w:lang w:val="en-CA"/>
        </w:rPr>
        <w:t xml:space="preserve">My final learning statement for this program </w:t>
      </w:r>
      <w:r w:rsidR="00672FC8">
        <w:rPr>
          <w:rFonts w:eastAsia="Times New Roman" w:cstheme="minorHAnsi"/>
          <w:lang w:val="en-CA"/>
        </w:rPr>
        <w:t xml:space="preserve">was </w:t>
      </w:r>
      <w:r>
        <w:rPr>
          <w:rFonts w:eastAsia="Times New Roman" w:cstheme="minorHAnsi"/>
          <w:lang w:val="en-CA"/>
        </w:rPr>
        <w:t>“Play and exploration are important to support meaningful learning experiences.” When I first began this program and in my teaching career I really did not think much of play time as a learning time. I thought of it more as something to do right before winter break and spring break when we had finished all our projects and units and so this was a time of “filler” because I didn’t want to start something new right before the breaks.  After</w:t>
      </w:r>
      <w:r w:rsidR="008328D4">
        <w:rPr>
          <w:rFonts w:eastAsia="Times New Roman" w:cstheme="minorHAnsi"/>
          <w:lang w:val="en-CA"/>
        </w:rPr>
        <w:t xml:space="preserve"> myself</w:t>
      </w:r>
      <w:r>
        <w:rPr>
          <w:rFonts w:eastAsia="Times New Roman" w:cstheme="minorHAnsi"/>
          <w:lang w:val="en-CA"/>
        </w:rPr>
        <w:t xml:space="preserve"> having the opportunity to play and explore with materials but also with ideas I think back to a conversation I had with a parent of my very first class.  I had taught her son and then 4 years later I taught her daughter. Something that stood out to me in the intake meeting for when I taught her daughter was that she remembered her son coming home saying “we don’t get to play anymore in grade 3!” Thinking back to this moment I reflected on how my practice has changed over time.  </w:t>
      </w:r>
    </w:p>
    <w:p w14:paraId="02510AAB" w14:textId="07A685BD" w:rsidR="001F0EAE" w:rsidRDefault="00757982" w:rsidP="003C00C3">
      <w:pPr>
        <w:spacing w:line="360" w:lineRule="auto"/>
        <w:ind w:firstLine="720"/>
        <w:rPr>
          <w:rFonts w:eastAsia="Times New Roman" w:cstheme="minorHAnsi"/>
          <w:lang w:val="en-CA"/>
        </w:rPr>
      </w:pPr>
      <w:r>
        <w:rPr>
          <w:rFonts w:eastAsia="Times New Roman" w:cstheme="minorHAnsi"/>
          <w:lang w:val="en-CA"/>
        </w:rPr>
        <w:t xml:space="preserve">Previous to this program my idea of play in the classroom was based on “alternating direct academic instruction with free-play periods” </w:t>
      </w:r>
      <w:sdt>
        <w:sdtPr>
          <w:rPr>
            <w:rFonts w:eastAsia="Times New Roman" w:cstheme="minorHAnsi"/>
            <w:lang w:val="en-CA"/>
          </w:rPr>
          <w:id w:val="962692853"/>
          <w:citation/>
        </w:sdtPr>
        <w:sdtEndPr/>
        <w:sdtContent>
          <w:r w:rsidR="00240F88">
            <w:rPr>
              <w:rFonts w:eastAsia="Times New Roman" w:cstheme="minorHAnsi"/>
              <w:lang w:val="en-CA"/>
            </w:rPr>
            <w:fldChar w:fldCharType="begin"/>
          </w:r>
          <w:r w:rsidR="00240F88">
            <w:rPr>
              <w:rFonts w:eastAsia="Times New Roman" w:cstheme="minorHAnsi"/>
              <w:lang w:val="en-CA"/>
            </w:rPr>
            <w:instrText xml:space="preserve"> CITATION Pla \l 4105 </w:instrText>
          </w:r>
          <w:r w:rsidR="00240F88">
            <w:rPr>
              <w:rFonts w:eastAsia="Times New Roman" w:cstheme="minorHAnsi"/>
              <w:lang w:val="en-CA"/>
            </w:rPr>
            <w:fldChar w:fldCharType="separate"/>
          </w:r>
          <w:r w:rsidR="00240F88" w:rsidRPr="00240F88">
            <w:rPr>
              <w:rFonts w:eastAsia="Times New Roman" w:cstheme="minorHAnsi"/>
              <w:noProof/>
              <w:lang w:val="en-CA"/>
            </w:rPr>
            <w:t>(Bertrand, 2018)</w:t>
          </w:r>
          <w:r w:rsidR="00240F88">
            <w:rPr>
              <w:rFonts w:eastAsia="Times New Roman" w:cstheme="minorHAnsi"/>
              <w:lang w:val="en-CA"/>
            </w:rPr>
            <w:fldChar w:fldCharType="end"/>
          </w:r>
        </w:sdtContent>
      </w:sdt>
      <w:r w:rsidR="00240F88">
        <w:rPr>
          <w:rFonts w:eastAsia="Times New Roman" w:cstheme="minorHAnsi"/>
          <w:lang w:val="en-CA"/>
        </w:rPr>
        <w:t xml:space="preserve">.  </w:t>
      </w:r>
      <w:r>
        <w:rPr>
          <w:rFonts w:eastAsia="Times New Roman" w:cstheme="minorHAnsi"/>
          <w:lang w:val="en-CA"/>
        </w:rPr>
        <w:t xml:space="preserve">I found that through my last field study of the program this is where I gained a better understanding of play-based learning and how I can incorporate this into my practice.  My final field study was about </w:t>
      </w:r>
      <w:r w:rsidR="00BF167F">
        <w:rPr>
          <w:rFonts w:eastAsia="Times New Roman" w:cstheme="minorHAnsi"/>
          <w:lang w:val="en-CA"/>
        </w:rPr>
        <w:t>using Story workshop to engage my students in writing in French.  Throughout Story workshop I was able to observe students as individuals and be able to support them in their individual needs as writers. As I watched them play and explore with the materials as they created and wrote their stories I could see them develop their identities as writers</w:t>
      </w:r>
      <w:r w:rsidR="00306A46">
        <w:rPr>
          <w:rFonts w:eastAsia="Times New Roman" w:cstheme="minorHAnsi"/>
          <w:lang w:val="en-CA"/>
        </w:rPr>
        <w:t xml:space="preserve"> and grow more confident in their abilities.</w:t>
      </w:r>
      <w:r w:rsidR="00BF167F">
        <w:rPr>
          <w:rFonts w:eastAsia="Times New Roman" w:cstheme="minorHAnsi"/>
          <w:lang w:val="en-CA"/>
        </w:rPr>
        <w:t xml:space="preserve">  Previous to beginning this field study, students had the opportunity to explore and play with these materials in a variety of situations. We had an exploration table set up, where </w:t>
      </w:r>
      <w:r w:rsidR="00BF167F">
        <w:rPr>
          <w:rFonts w:eastAsia="Times New Roman" w:cstheme="minorHAnsi"/>
          <w:lang w:val="en-CA"/>
        </w:rPr>
        <w:lastRenderedPageBreak/>
        <w:t>they could play and explore with materials when they finished the structured lesson.  When they would explore</w:t>
      </w:r>
      <w:r w:rsidR="00EB61A4">
        <w:rPr>
          <w:rFonts w:eastAsia="Times New Roman" w:cstheme="minorHAnsi"/>
          <w:lang w:val="en-CA"/>
        </w:rPr>
        <w:t xml:space="preserve">, </w:t>
      </w:r>
      <w:r w:rsidR="00BF167F">
        <w:rPr>
          <w:rFonts w:eastAsia="Times New Roman" w:cstheme="minorHAnsi"/>
          <w:lang w:val="en-CA"/>
        </w:rPr>
        <w:t>at the beginning they engaged in free play and later on as they became more familiar with the material</w:t>
      </w:r>
      <w:r w:rsidR="008328D4">
        <w:rPr>
          <w:rFonts w:eastAsia="Times New Roman" w:cstheme="minorHAnsi"/>
          <w:lang w:val="en-CA"/>
        </w:rPr>
        <w:t xml:space="preserve"> </w:t>
      </w:r>
      <w:r w:rsidR="00BF167F">
        <w:rPr>
          <w:rFonts w:eastAsia="Times New Roman" w:cstheme="minorHAnsi"/>
          <w:lang w:val="en-CA"/>
        </w:rPr>
        <w:t xml:space="preserve">I provided provocations related to the other topics we were learning about.  </w:t>
      </w:r>
      <w:r w:rsidR="00306A46">
        <w:rPr>
          <w:rFonts w:eastAsia="Times New Roman" w:cstheme="minorHAnsi"/>
          <w:lang w:val="en-CA"/>
        </w:rPr>
        <w:t xml:space="preserve">By providing opportunities for free play, inquiry play, collaborative play, playful learning and learning games </w:t>
      </w:r>
      <w:sdt>
        <w:sdtPr>
          <w:rPr>
            <w:rFonts w:eastAsia="Times New Roman" w:cstheme="minorHAnsi"/>
            <w:lang w:val="en-CA"/>
          </w:rPr>
          <w:id w:val="1777904621"/>
          <w:citation/>
        </w:sdtPr>
        <w:sdtEndPr/>
        <w:sdtContent>
          <w:r w:rsidR="00466F6D">
            <w:rPr>
              <w:rFonts w:eastAsia="Times New Roman" w:cstheme="minorHAnsi"/>
              <w:lang w:val="en-CA"/>
            </w:rPr>
            <w:fldChar w:fldCharType="begin"/>
          </w:r>
          <w:r w:rsidR="00466F6D">
            <w:rPr>
              <w:rFonts w:eastAsia="Times New Roman" w:cstheme="minorHAnsi"/>
              <w:lang w:val="en-CA"/>
            </w:rPr>
            <w:instrText xml:space="preserve"> CITATION Pla \l 4105 </w:instrText>
          </w:r>
          <w:r w:rsidR="00466F6D">
            <w:rPr>
              <w:rFonts w:eastAsia="Times New Roman" w:cstheme="minorHAnsi"/>
              <w:lang w:val="en-CA"/>
            </w:rPr>
            <w:fldChar w:fldCharType="separate"/>
          </w:r>
          <w:r w:rsidR="00466F6D" w:rsidRPr="00466F6D">
            <w:rPr>
              <w:rFonts w:eastAsia="Times New Roman" w:cstheme="minorHAnsi"/>
              <w:noProof/>
              <w:lang w:val="en-CA"/>
            </w:rPr>
            <w:t>(Bertrand, 2018)</w:t>
          </w:r>
          <w:r w:rsidR="00466F6D">
            <w:rPr>
              <w:rFonts w:eastAsia="Times New Roman" w:cstheme="minorHAnsi"/>
              <w:lang w:val="en-CA"/>
            </w:rPr>
            <w:fldChar w:fldCharType="end"/>
          </w:r>
        </w:sdtContent>
      </w:sdt>
      <w:r w:rsidR="00466F6D">
        <w:rPr>
          <w:rFonts w:eastAsia="Times New Roman" w:cstheme="minorHAnsi"/>
          <w:lang w:val="en-CA"/>
        </w:rPr>
        <w:t xml:space="preserve">.  </w:t>
      </w:r>
      <w:r w:rsidR="00306A46">
        <w:rPr>
          <w:rFonts w:eastAsia="Times New Roman" w:cstheme="minorHAnsi"/>
          <w:lang w:val="en-CA"/>
        </w:rPr>
        <w:t>I saw more engagement when it came time to use these materials for more structured activities such as Story workshop.</w:t>
      </w:r>
    </w:p>
    <w:p w14:paraId="4B83D9DB" w14:textId="7C95FD39" w:rsidR="00A43D4F" w:rsidRDefault="00246563" w:rsidP="003C00C3">
      <w:pPr>
        <w:spacing w:line="360" w:lineRule="auto"/>
        <w:ind w:firstLine="720"/>
        <w:rPr>
          <w:rFonts w:eastAsia="Times New Roman" w:cstheme="minorHAnsi"/>
          <w:lang w:val="en-CA"/>
        </w:rPr>
      </w:pPr>
      <w:r>
        <w:rPr>
          <w:rFonts w:eastAsia="Times New Roman" w:cstheme="minorHAnsi"/>
          <w:lang w:val="en-CA"/>
        </w:rPr>
        <w:t>Through learning more about play and exploration I have grown in the capacity of exploring contexts and environments that support and respond to learners needs.  I recognized that environments and contexts are ever changing and that by being more intentional in my practice I was able to be more responsive to my students’ needs.</w:t>
      </w:r>
      <w:r w:rsidR="00CD0932">
        <w:rPr>
          <w:rFonts w:eastAsia="Times New Roman" w:cstheme="minorHAnsi"/>
          <w:lang w:val="en-CA"/>
        </w:rPr>
        <w:t xml:space="preserve">  </w:t>
      </w:r>
      <w:r w:rsidR="001F0EAE">
        <w:rPr>
          <w:rFonts w:eastAsia="Times New Roman" w:cstheme="minorHAnsi"/>
          <w:lang w:val="en-CA"/>
        </w:rPr>
        <w:t>In the article The Principles of Playful Inquiry from Susan Harris Mackay “when adults pay attention to the interest of children, children get serious about learning.  The more they expect to be listened to, the more curious they become about their experiences…When we pay attention to the things that children seem to wonder about, learning becomes joyful.”</w:t>
      </w:r>
      <w:sdt>
        <w:sdtPr>
          <w:rPr>
            <w:rFonts w:eastAsia="Times New Roman" w:cstheme="minorHAnsi"/>
            <w:lang w:val="en-CA"/>
          </w:rPr>
          <w:id w:val="-1563789690"/>
          <w:citation/>
        </w:sdtPr>
        <w:sdtEndPr/>
        <w:sdtContent>
          <w:r w:rsidR="00466F6D">
            <w:rPr>
              <w:rFonts w:eastAsia="Times New Roman" w:cstheme="minorHAnsi"/>
              <w:lang w:val="en-CA"/>
            </w:rPr>
            <w:fldChar w:fldCharType="begin"/>
          </w:r>
          <w:r w:rsidR="00466F6D">
            <w:rPr>
              <w:rFonts w:eastAsia="Times New Roman" w:cstheme="minorHAnsi"/>
              <w:lang w:val="en-CA"/>
            </w:rPr>
            <w:instrText xml:space="preserve"> CITATION Sus10 \l 4105 </w:instrText>
          </w:r>
          <w:r w:rsidR="00466F6D">
            <w:rPr>
              <w:rFonts w:eastAsia="Times New Roman" w:cstheme="minorHAnsi"/>
              <w:lang w:val="en-CA"/>
            </w:rPr>
            <w:fldChar w:fldCharType="separate"/>
          </w:r>
          <w:r w:rsidR="00466F6D">
            <w:rPr>
              <w:rFonts w:eastAsia="Times New Roman" w:cstheme="minorHAnsi"/>
              <w:noProof/>
              <w:lang w:val="en-CA"/>
            </w:rPr>
            <w:t xml:space="preserve"> </w:t>
          </w:r>
          <w:r w:rsidR="00466F6D" w:rsidRPr="00466F6D">
            <w:rPr>
              <w:rFonts w:eastAsia="Times New Roman" w:cstheme="minorHAnsi"/>
              <w:noProof/>
              <w:lang w:val="en-CA"/>
            </w:rPr>
            <w:t>(Mackay, 2010)</w:t>
          </w:r>
          <w:r w:rsidR="00466F6D">
            <w:rPr>
              <w:rFonts w:eastAsia="Times New Roman" w:cstheme="minorHAnsi"/>
              <w:lang w:val="en-CA"/>
            </w:rPr>
            <w:fldChar w:fldCharType="end"/>
          </w:r>
        </w:sdtContent>
      </w:sdt>
      <w:r w:rsidR="00466F6D">
        <w:rPr>
          <w:rFonts w:eastAsia="Times New Roman" w:cstheme="minorHAnsi"/>
          <w:lang w:val="en-CA"/>
        </w:rPr>
        <w:t>.</w:t>
      </w:r>
      <w:r w:rsidR="001F0EAE">
        <w:rPr>
          <w:rFonts w:eastAsia="Times New Roman" w:cstheme="minorHAnsi"/>
          <w:lang w:val="en-CA"/>
        </w:rPr>
        <w:t xml:space="preserve">  Being able to respond to the wonders and interests of the children has helped me to respond to their intellectual needs but also to their social</w:t>
      </w:r>
      <w:r w:rsidR="00EB61A4">
        <w:rPr>
          <w:rFonts w:eastAsia="Times New Roman" w:cstheme="minorHAnsi"/>
          <w:lang w:val="en-CA"/>
        </w:rPr>
        <w:t>-</w:t>
      </w:r>
      <w:r w:rsidR="001F0EAE">
        <w:rPr>
          <w:rFonts w:eastAsia="Times New Roman" w:cstheme="minorHAnsi"/>
          <w:lang w:val="en-CA"/>
        </w:rPr>
        <w:t>emotional needs.  Getting to know them more personally has helped me to find ways to engage learners as individuals as well as in groups.</w:t>
      </w:r>
    </w:p>
    <w:p w14:paraId="3E245A48" w14:textId="69D0ACB5" w:rsidR="008328D4" w:rsidRDefault="008328D4" w:rsidP="003C00C3">
      <w:pPr>
        <w:spacing w:line="360" w:lineRule="auto"/>
        <w:ind w:firstLine="720"/>
        <w:rPr>
          <w:rFonts w:eastAsia="Times New Roman" w:cstheme="minorHAnsi"/>
          <w:lang w:val="en-CA"/>
        </w:rPr>
      </w:pPr>
      <w:r>
        <w:rPr>
          <w:rFonts w:eastAsia="Times New Roman" w:cstheme="minorHAnsi"/>
          <w:lang w:val="en-CA"/>
        </w:rPr>
        <w:t xml:space="preserve">During the two years of this diploma program one of the most impactful learning has been about myself, not only as a teacher but also as a learner.  In the article </w:t>
      </w:r>
      <w:r w:rsidRPr="00466F6D">
        <w:rPr>
          <w:rFonts w:eastAsia="Times New Roman" w:cstheme="minorHAnsi"/>
          <w:i/>
          <w:lang w:val="en-CA"/>
        </w:rPr>
        <w:t>The courage to teach</w:t>
      </w:r>
      <w:r>
        <w:rPr>
          <w:rFonts w:eastAsia="Times New Roman" w:cstheme="minorHAnsi"/>
          <w:lang w:val="en-CA"/>
        </w:rPr>
        <w:t xml:space="preserve"> “Good teaching requires self-knowledge.”</w:t>
      </w:r>
      <w:sdt>
        <w:sdtPr>
          <w:rPr>
            <w:rFonts w:eastAsia="Times New Roman" w:cstheme="minorHAnsi"/>
            <w:lang w:val="en-CA"/>
          </w:rPr>
          <w:id w:val="2074076468"/>
          <w:citation/>
        </w:sdtPr>
        <w:sdtEndPr/>
        <w:sdtContent>
          <w:r w:rsidR="00466F6D">
            <w:rPr>
              <w:rFonts w:eastAsia="Times New Roman" w:cstheme="minorHAnsi"/>
              <w:lang w:val="en-CA"/>
            </w:rPr>
            <w:fldChar w:fldCharType="begin"/>
          </w:r>
          <w:r w:rsidR="00466F6D">
            <w:rPr>
              <w:rFonts w:eastAsia="Times New Roman" w:cstheme="minorHAnsi"/>
              <w:lang w:val="en-CA"/>
            </w:rPr>
            <w:instrText xml:space="preserve"> CITATION Pal \l 4105 </w:instrText>
          </w:r>
          <w:r w:rsidR="00466F6D">
            <w:rPr>
              <w:rFonts w:eastAsia="Times New Roman" w:cstheme="minorHAnsi"/>
              <w:lang w:val="en-CA"/>
            </w:rPr>
            <w:fldChar w:fldCharType="separate"/>
          </w:r>
          <w:r w:rsidR="00466F6D">
            <w:rPr>
              <w:rFonts w:eastAsia="Times New Roman" w:cstheme="minorHAnsi"/>
              <w:noProof/>
              <w:lang w:val="en-CA"/>
            </w:rPr>
            <w:t xml:space="preserve"> </w:t>
          </w:r>
          <w:r w:rsidR="00466F6D" w:rsidRPr="00466F6D">
            <w:rPr>
              <w:rFonts w:eastAsia="Times New Roman" w:cstheme="minorHAnsi"/>
              <w:noProof/>
              <w:lang w:val="en-CA"/>
            </w:rPr>
            <w:t>(Palmer, 2007)</w:t>
          </w:r>
          <w:r w:rsidR="00466F6D">
            <w:rPr>
              <w:rFonts w:eastAsia="Times New Roman" w:cstheme="minorHAnsi"/>
              <w:lang w:val="en-CA"/>
            </w:rPr>
            <w:fldChar w:fldCharType="end"/>
          </w:r>
        </w:sdtContent>
      </w:sdt>
      <w:r w:rsidR="00466F6D">
        <w:rPr>
          <w:rFonts w:eastAsia="Times New Roman" w:cstheme="minorHAnsi"/>
          <w:lang w:val="en-CA"/>
        </w:rPr>
        <w:t xml:space="preserve">.  </w:t>
      </w:r>
      <w:r>
        <w:rPr>
          <w:rFonts w:eastAsia="Times New Roman" w:cstheme="minorHAnsi"/>
          <w:lang w:val="en-CA"/>
        </w:rPr>
        <w:t>Some things that I’ve learned about myself are</w:t>
      </w:r>
      <w:r w:rsidR="00451324">
        <w:rPr>
          <w:rFonts w:eastAsia="Times New Roman" w:cstheme="minorHAnsi"/>
          <w:lang w:val="en-CA"/>
        </w:rPr>
        <w:t>,</w:t>
      </w:r>
      <w:r>
        <w:rPr>
          <w:rFonts w:eastAsia="Times New Roman" w:cstheme="minorHAnsi"/>
          <w:lang w:val="en-CA"/>
        </w:rPr>
        <w:t xml:space="preserve"> that being purposeful and intentional in my teaching has helped me to develop my practice with more depth </w:t>
      </w:r>
      <w:r w:rsidR="00451324">
        <w:rPr>
          <w:rFonts w:eastAsia="Times New Roman" w:cstheme="minorHAnsi"/>
          <w:lang w:val="en-CA"/>
        </w:rPr>
        <w:t>rather than being superficial in my teaching.  Previously I would have the experience of setting learning tasks for my students but I did not find that they were very meaningful and it was hard to engage some of my more reluctant learners.  These past two years I</w:t>
      </w:r>
      <w:r w:rsidR="00EB61A4">
        <w:rPr>
          <w:rFonts w:eastAsia="Times New Roman" w:cstheme="minorHAnsi"/>
          <w:lang w:val="en-CA"/>
        </w:rPr>
        <w:t xml:space="preserve"> have </w:t>
      </w:r>
      <w:r w:rsidR="00451324">
        <w:rPr>
          <w:rFonts w:eastAsia="Times New Roman" w:cstheme="minorHAnsi"/>
          <w:lang w:val="en-CA"/>
        </w:rPr>
        <w:t>t</w:t>
      </w:r>
      <w:r w:rsidR="00EB61A4">
        <w:rPr>
          <w:rFonts w:eastAsia="Times New Roman" w:cstheme="minorHAnsi"/>
          <w:lang w:val="en-CA"/>
        </w:rPr>
        <w:t>a</w:t>
      </w:r>
      <w:r w:rsidR="00451324">
        <w:rPr>
          <w:rFonts w:eastAsia="Times New Roman" w:cstheme="minorHAnsi"/>
          <w:lang w:val="en-CA"/>
        </w:rPr>
        <w:t>k</w:t>
      </w:r>
      <w:r w:rsidR="00EB61A4">
        <w:rPr>
          <w:rFonts w:eastAsia="Times New Roman" w:cstheme="minorHAnsi"/>
          <w:lang w:val="en-CA"/>
        </w:rPr>
        <w:t>en</w:t>
      </w:r>
      <w:r w:rsidR="00451324">
        <w:rPr>
          <w:rFonts w:eastAsia="Times New Roman" w:cstheme="minorHAnsi"/>
          <w:lang w:val="en-CA"/>
        </w:rPr>
        <w:t xml:space="preserve"> the time to reflect on my practice, to learn from my attempts and see the setbacks as learning rather than failures </w:t>
      </w:r>
      <w:sdt>
        <w:sdtPr>
          <w:rPr>
            <w:rFonts w:eastAsia="Times New Roman" w:cstheme="minorHAnsi"/>
            <w:lang w:val="en-CA"/>
          </w:rPr>
          <w:id w:val="-1991706599"/>
          <w:citation/>
        </w:sdtPr>
        <w:sdtEndPr/>
        <w:sdtContent>
          <w:r w:rsidR="00466F6D">
            <w:rPr>
              <w:rFonts w:eastAsia="Times New Roman" w:cstheme="minorHAnsi"/>
              <w:lang w:val="en-CA"/>
            </w:rPr>
            <w:fldChar w:fldCharType="begin"/>
          </w:r>
          <w:r w:rsidR="00466F6D">
            <w:rPr>
              <w:rFonts w:eastAsia="Times New Roman" w:cstheme="minorHAnsi"/>
              <w:lang w:val="en-CA"/>
            </w:rPr>
            <w:instrText xml:space="preserve"> CITATION Tur19 \l 4105 </w:instrText>
          </w:r>
          <w:r w:rsidR="00466F6D">
            <w:rPr>
              <w:rFonts w:eastAsia="Times New Roman" w:cstheme="minorHAnsi"/>
              <w:lang w:val="en-CA"/>
            </w:rPr>
            <w:fldChar w:fldCharType="separate"/>
          </w:r>
          <w:r w:rsidR="00466F6D" w:rsidRPr="00466F6D">
            <w:rPr>
              <w:rFonts w:eastAsia="Times New Roman" w:cstheme="minorHAnsi"/>
              <w:noProof/>
              <w:lang w:val="en-CA"/>
            </w:rPr>
            <w:t>(Turcios, 2017-2019)</w:t>
          </w:r>
          <w:r w:rsidR="00466F6D">
            <w:rPr>
              <w:rFonts w:eastAsia="Times New Roman" w:cstheme="minorHAnsi"/>
              <w:lang w:val="en-CA"/>
            </w:rPr>
            <w:fldChar w:fldCharType="end"/>
          </w:r>
        </w:sdtContent>
      </w:sdt>
      <w:r w:rsidR="00466F6D">
        <w:rPr>
          <w:rFonts w:eastAsia="Times New Roman" w:cstheme="minorHAnsi"/>
          <w:lang w:val="en-CA"/>
        </w:rPr>
        <w:t xml:space="preserve">.  </w:t>
      </w:r>
      <w:r w:rsidR="00451324">
        <w:rPr>
          <w:rFonts w:eastAsia="Times New Roman" w:cstheme="minorHAnsi"/>
          <w:lang w:val="en-CA"/>
        </w:rPr>
        <w:t xml:space="preserve">I have learned that seeing the learning process of myself and my students was often more important than a </w:t>
      </w:r>
      <w:r w:rsidR="00451324">
        <w:rPr>
          <w:rFonts w:eastAsia="Times New Roman" w:cstheme="minorHAnsi"/>
          <w:lang w:val="en-CA"/>
        </w:rPr>
        <w:lastRenderedPageBreak/>
        <w:t xml:space="preserve">finished product at the end. In being more intentional and purposeful in my assessment I have gained a better understanding of my students’ strengths and also of their </w:t>
      </w:r>
      <w:r w:rsidR="00601BB1">
        <w:rPr>
          <w:rFonts w:eastAsia="Times New Roman" w:cstheme="minorHAnsi"/>
          <w:lang w:val="en-CA"/>
        </w:rPr>
        <w:t>learning needs.</w:t>
      </w:r>
    </w:p>
    <w:p w14:paraId="0B38882E" w14:textId="53EE4FEC" w:rsidR="00601BB1" w:rsidRDefault="00601BB1" w:rsidP="003C00C3">
      <w:pPr>
        <w:spacing w:line="360" w:lineRule="auto"/>
        <w:ind w:firstLine="720"/>
        <w:rPr>
          <w:rFonts w:eastAsia="Times New Roman" w:cstheme="minorHAnsi"/>
          <w:lang w:val="en-CA"/>
        </w:rPr>
      </w:pPr>
      <w:r>
        <w:rPr>
          <w:rFonts w:eastAsia="Times New Roman" w:cstheme="minorHAnsi"/>
          <w:lang w:val="en-CA"/>
        </w:rPr>
        <w:t>Throughout the program having the opportunity to develop a carry out different Field study questions has helped me to grow in developing a disposition of inquiry and critical reflection.  I often found that as I carried out my field study question it would not be going the way I had hoped or I would get stuck and would not know what to do next.  My learning statement from Fall 2018 was “I am learning that inquiry and uncertainty is something I’m willing to welcome rather than hide from</w:t>
      </w:r>
      <w:r w:rsidR="00D27D7C">
        <w:rPr>
          <w:rFonts w:eastAsia="Times New Roman" w:cstheme="minorHAnsi"/>
          <w:lang w:val="en-CA"/>
        </w:rPr>
        <w:t>.</w:t>
      </w:r>
      <w:r>
        <w:rPr>
          <w:rFonts w:eastAsia="Times New Roman" w:cstheme="minorHAnsi"/>
          <w:lang w:val="en-CA"/>
        </w:rPr>
        <w:t>” This statement has stuck with me throughout the rest of my diploma program.  When I first began teaching and up until I began this program I would spend a very long time preparing my year plan.  Throughout the year I would feel a panic if I would fall behind on the time line I had set for myself.  These past two years I have made more of a general plan and depended more on my students to guide our learning.  I have taken more time to wonder and investigate with my students</w:t>
      </w:r>
      <w:r w:rsidR="00D27D7C">
        <w:rPr>
          <w:rFonts w:eastAsia="Times New Roman" w:cstheme="minorHAnsi"/>
          <w:lang w:val="en-CA"/>
        </w:rPr>
        <w:t xml:space="preserve">, to slow down and to learn together by putting my students more at the center of their and my learning.  I have learned to take </w:t>
      </w:r>
      <w:r w:rsidR="00E351F8">
        <w:rPr>
          <w:rFonts w:eastAsia="Times New Roman" w:cstheme="minorHAnsi"/>
          <w:lang w:val="en-CA"/>
        </w:rPr>
        <w:t>time, to</w:t>
      </w:r>
      <w:r w:rsidR="00D27D7C">
        <w:rPr>
          <w:rFonts w:eastAsia="Times New Roman" w:cstheme="minorHAnsi"/>
          <w:lang w:val="en-CA"/>
        </w:rPr>
        <w:t xml:space="preserve"> take time to repeat and go back, to take time re-represent our learning, to take time to play and explore and to take the time to become a community of learners.</w:t>
      </w:r>
    </w:p>
    <w:p w14:paraId="73558038" w14:textId="75561926" w:rsidR="00D27D7C" w:rsidRDefault="00D27D7C" w:rsidP="003C00C3">
      <w:pPr>
        <w:spacing w:line="360" w:lineRule="auto"/>
        <w:ind w:firstLine="720"/>
        <w:rPr>
          <w:rFonts w:eastAsia="Times New Roman" w:cstheme="minorHAnsi"/>
          <w:lang w:val="en-CA"/>
        </w:rPr>
      </w:pPr>
      <w:r>
        <w:rPr>
          <w:rFonts w:eastAsia="Times New Roman" w:cstheme="minorHAnsi"/>
          <w:lang w:val="en-CA"/>
        </w:rPr>
        <w:t xml:space="preserve">“Intellect, emotion and spirit depend on one another for wholeness.  They are interwoven in the human self and in education” </w:t>
      </w:r>
      <w:sdt>
        <w:sdtPr>
          <w:rPr>
            <w:rFonts w:eastAsia="Times New Roman" w:cstheme="minorHAnsi"/>
            <w:lang w:val="en-CA"/>
          </w:rPr>
          <w:id w:val="-1355107380"/>
          <w:citation/>
        </w:sdtPr>
        <w:sdtEndPr/>
        <w:sdtContent>
          <w:r w:rsidR="00466F6D">
            <w:rPr>
              <w:rFonts w:eastAsia="Times New Roman" w:cstheme="minorHAnsi"/>
              <w:lang w:val="en-CA"/>
            </w:rPr>
            <w:fldChar w:fldCharType="begin"/>
          </w:r>
          <w:r w:rsidR="00466F6D">
            <w:rPr>
              <w:rFonts w:eastAsia="Times New Roman" w:cstheme="minorHAnsi"/>
              <w:lang w:val="en-CA"/>
            </w:rPr>
            <w:instrText xml:space="preserve"> CITATION Pal \l 4105 </w:instrText>
          </w:r>
          <w:r w:rsidR="00466F6D">
            <w:rPr>
              <w:rFonts w:eastAsia="Times New Roman" w:cstheme="minorHAnsi"/>
              <w:lang w:val="en-CA"/>
            </w:rPr>
            <w:fldChar w:fldCharType="separate"/>
          </w:r>
          <w:r w:rsidR="00466F6D" w:rsidRPr="00466F6D">
            <w:rPr>
              <w:rFonts w:eastAsia="Times New Roman" w:cstheme="minorHAnsi"/>
              <w:noProof/>
              <w:lang w:val="en-CA"/>
            </w:rPr>
            <w:t>(Palmer, 2007)</w:t>
          </w:r>
          <w:r w:rsidR="00466F6D">
            <w:rPr>
              <w:rFonts w:eastAsia="Times New Roman" w:cstheme="minorHAnsi"/>
              <w:lang w:val="en-CA"/>
            </w:rPr>
            <w:fldChar w:fldCharType="end"/>
          </w:r>
        </w:sdtContent>
      </w:sdt>
      <w:r w:rsidR="00466F6D">
        <w:rPr>
          <w:rFonts w:eastAsia="Times New Roman" w:cstheme="minorHAnsi"/>
          <w:lang w:val="en-CA"/>
        </w:rPr>
        <w:t xml:space="preserve">. </w:t>
      </w:r>
      <w:r>
        <w:rPr>
          <w:rFonts w:eastAsia="Times New Roman" w:cstheme="minorHAnsi"/>
          <w:lang w:val="en-CA"/>
        </w:rPr>
        <w:t xml:space="preserve">As teachers there is so much more that needs to be taught in the classroom </w:t>
      </w:r>
      <w:r w:rsidR="00156C32">
        <w:rPr>
          <w:rFonts w:eastAsia="Times New Roman" w:cstheme="minorHAnsi"/>
          <w:lang w:val="en-CA"/>
        </w:rPr>
        <w:t xml:space="preserve">besides the academics.  </w:t>
      </w:r>
      <w:r w:rsidR="006635EC">
        <w:rPr>
          <w:rFonts w:eastAsia="Times New Roman" w:cstheme="minorHAnsi"/>
          <w:lang w:val="en-CA"/>
        </w:rPr>
        <w:t>Considering</w:t>
      </w:r>
      <w:r w:rsidR="00156C32">
        <w:rPr>
          <w:rFonts w:eastAsia="Times New Roman" w:cstheme="minorHAnsi"/>
          <w:lang w:val="en-CA"/>
        </w:rPr>
        <w:t xml:space="preserve"> the needs of the whole child has helped me to engage more with families in order to support the children in their learning journey.</w:t>
      </w:r>
    </w:p>
    <w:p w14:paraId="03F92A4D" w14:textId="22245875" w:rsidR="003E32AC" w:rsidRDefault="00770735" w:rsidP="00F36CED">
      <w:pPr>
        <w:spacing w:line="360" w:lineRule="auto"/>
        <w:ind w:firstLine="720"/>
        <w:rPr>
          <w:rFonts w:eastAsia="Times New Roman" w:cstheme="minorHAnsi"/>
          <w:lang w:val="en-CA"/>
        </w:rPr>
      </w:pPr>
      <w:r>
        <w:rPr>
          <w:rFonts w:eastAsia="Times New Roman" w:cstheme="minorHAnsi"/>
          <w:lang w:val="en-CA"/>
        </w:rPr>
        <w:t xml:space="preserve">Having the opportunity to be in this diploma program has helped me to grow in collaborate with learning communities.  </w:t>
      </w:r>
      <w:r w:rsidR="004C7A35">
        <w:rPr>
          <w:rFonts w:eastAsia="Times New Roman" w:cstheme="minorHAnsi"/>
          <w:lang w:val="en-CA"/>
        </w:rPr>
        <w:t xml:space="preserve">Participating in mentor groups by sharing our successes and challenges during our field studies, visiting the Opal school to engage and learn from teachers who have the same beliefs that I do and other opportunities of learning from educational theorists has reminded me that my learning journey does not have to be one I do on my own.  I have had the opportunity to go through this program with </w:t>
      </w:r>
      <w:r w:rsidR="00C649D8">
        <w:rPr>
          <w:rFonts w:eastAsia="Times New Roman" w:cstheme="minorHAnsi"/>
          <w:lang w:val="en-CA"/>
        </w:rPr>
        <w:t xml:space="preserve">Kate, who is a good friend </w:t>
      </w:r>
      <w:r w:rsidR="004C7A35">
        <w:rPr>
          <w:rFonts w:eastAsia="Times New Roman" w:cstheme="minorHAnsi"/>
          <w:lang w:val="en-CA"/>
        </w:rPr>
        <w:t xml:space="preserve">and colleague.  Teaching at the same school has helped us also to not only share and </w:t>
      </w:r>
      <w:r w:rsidR="004C7A35">
        <w:rPr>
          <w:rFonts w:eastAsia="Times New Roman" w:cstheme="minorHAnsi"/>
          <w:lang w:val="en-CA"/>
        </w:rPr>
        <w:lastRenderedPageBreak/>
        <w:t>support each other in our practice but also to collaborate with other teachers at our school.  We are looking forward to the fall to continue with the investigati</w:t>
      </w:r>
      <w:r w:rsidR="00246563">
        <w:rPr>
          <w:rFonts w:eastAsia="Times New Roman" w:cstheme="minorHAnsi"/>
          <w:lang w:val="en-CA"/>
        </w:rPr>
        <w:t>on of</w:t>
      </w:r>
      <w:r w:rsidR="004C7A35">
        <w:rPr>
          <w:rFonts w:eastAsia="Times New Roman" w:cstheme="minorHAnsi"/>
          <w:lang w:val="en-CA"/>
        </w:rPr>
        <w:t xml:space="preserve"> a field study question</w:t>
      </w:r>
      <w:r w:rsidR="00246563">
        <w:rPr>
          <w:rFonts w:eastAsia="Times New Roman" w:cstheme="minorHAnsi"/>
          <w:lang w:val="en-CA"/>
        </w:rPr>
        <w:t xml:space="preserve"> and to continue to improve </w:t>
      </w:r>
      <w:r w:rsidR="001F0EAE">
        <w:rPr>
          <w:rFonts w:eastAsia="Times New Roman" w:cstheme="minorHAnsi"/>
          <w:lang w:val="en-CA"/>
        </w:rPr>
        <w:t xml:space="preserve">in </w:t>
      </w:r>
      <w:r w:rsidR="00246563">
        <w:rPr>
          <w:rFonts w:eastAsia="Times New Roman" w:cstheme="minorHAnsi"/>
          <w:lang w:val="en-CA"/>
        </w:rPr>
        <w:t>our practice together.</w:t>
      </w:r>
      <w:r w:rsidR="00BA0D30">
        <w:rPr>
          <w:rFonts w:eastAsia="Times New Roman" w:cstheme="minorHAnsi"/>
          <w:lang w:val="en-CA"/>
        </w:rPr>
        <w:t xml:space="preserve"> “Teacher research begins and is sustained over time when you have one friend who is willing to listen and work with you”</w:t>
      </w:r>
      <w:r w:rsidR="006635EC">
        <w:rPr>
          <w:rFonts w:eastAsia="Times New Roman" w:cstheme="minorHAnsi"/>
          <w:lang w:val="en-CA"/>
        </w:rPr>
        <w:t xml:space="preserve"> </w:t>
      </w:r>
      <w:sdt>
        <w:sdtPr>
          <w:rPr>
            <w:rFonts w:eastAsia="Times New Roman" w:cstheme="minorHAnsi"/>
            <w:lang w:val="en-CA"/>
          </w:rPr>
          <w:id w:val="490224235"/>
          <w:citation/>
        </w:sdtPr>
        <w:sdtEndPr/>
        <w:sdtContent>
          <w:r w:rsidR="00466F6D">
            <w:rPr>
              <w:rFonts w:eastAsia="Times New Roman" w:cstheme="minorHAnsi"/>
              <w:lang w:val="en-CA"/>
            </w:rPr>
            <w:fldChar w:fldCharType="begin"/>
          </w:r>
          <w:r w:rsidR="00466F6D">
            <w:rPr>
              <w:rFonts w:eastAsia="Times New Roman" w:cstheme="minorHAnsi"/>
              <w:lang w:val="en-CA"/>
            </w:rPr>
            <w:instrText xml:space="preserve"> CITATION Sha \l 4105 </w:instrText>
          </w:r>
          <w:r w:rsidR="00466F6D">
            <w:rPr>
              <w:rFonts w:eastAsia="Times New Roman" w:cstheme="minorHAnsi"/>
              <w:lang w:val="en-CA"/>
            </w:rPr>
            <w:fldChar w:fldCharType="separate"/>
          </w:r>
          <w:r w:rsidR="00466F6D" w:rsidRPr="00466F6D">
            <w:rPr>
              <w:rFonts w:eastAsia="Times New Roman" w:cstheme="minorHAnsi"/>
              <w:noProof/>
              <w:lang w:val="en-CA"/>
            </w:rPr>
            <w:t>(Shagoury, 2003)</w:t>
          </w:r>
          <w:r w:rsidR="00466F6D">
            <w:rPr>
              <w:rFonts w:eastAsia="Times New Roman" w:cstheme="minorHAnsi"/>
              <w:lang w:val="en-CA"/>
            </w:rPr>
            <w:fldChar w:fldCharType="end"/>
          </w:r>
        </w:sdtContent>
      </w:sdt>
      <w:r w:rsidR="00466F6D">
        <w:rPr>
          <w:rFonts w:eastAsia="Times New Roman" w:cstheme="minorHAnsi"/>
          <w:lang w:val="en-CA"/>
        </w:rPr>
        <w:t xml:space="preserve">.  </w:t>
      </w:r>
      <w:r w:rsidR="00BA0D30">
        <w:rPr>
          <w:rFonts w:eastAsia="Times New Roman" w:cstheme="minorHAnsi"/>
          <w:lang w:val="en-CA"/>
        </w:rPr>
        <w:t>I’m grateful that</w:t>
      </w:r>
      <w:r w:rsidR="006635EC">
        <w:rPr>
          <w:rFonts w:eastAsia="Times New Roman" w:cstheme="minorHAnsi"/>
          <w:lang w:val="en-CA"/>
        </w:rPr>
        <w:t xml:space="preserve"> in the beginning </w:t>
      </w:r>
      <w:r w:rsidR="00BA0D30">
        <w:rPr>
          <w:rFonts w:eastAsia="Times New Roman" w:cstheme="minorHAnsi"/>
          <w:lang w:val="en-CA"/>
        </w:rPr>
        <w:t xml:space="preserve">I had one friend who was willing to listen and work with me </w:t>
      </w:r>
      <w:r w:rsidR="006635EC">
        <w:rPr>
          <w:rFonts w:eastAsia="Times New Roman" w:cstheme="minorHAnsi"/>
          <w:lang w:val="en-CA"/>
        </w:rPr>
        <w:t xml:space="preserve">and support me </w:t>
      </w:r>
      <w:r w:rsidR="00BA0D30">
        <w:rPr>
          <w:rFonts w:eastAsia="Times New Roman" w:cstheme="minorHAnsi"/>
          <w:lang w:val="en-CA"/>
        </w:rPr>
        <w:t>through my challenges that I encountered in my classroom.</w:t>
      </w:r>
      <w:r w:rsidR="006635EC">
        <w:rPr>
          <w:rFonts w:eastAsia="Times New Roman" w:cstheme="minorHAnsi"/>
          <w:lang w:val="en-CA"/>
        </w:rPr>
        <w:t xml:space="preserve">  I am now even more grateful that</w:t>
      </w:r>
      <w:r w:rsidR="00BA0D30">
        <w:rPr>
          <w:rFonts w:eastAsia="Times New Roman" w:cstheme="minorHAnsi"/>
          <w:lang w:val="en-CA"/>
        </w:rPr>
        <w:t xml:space="preserve"> I have a “community of colleagues”</w:t>
      </w:r>
      <w:r w:rsidR="00EB61A4">
        <w:rPr>
          <w:rFonts w:eastAsia="Times New Roman" w:cstheme="minorHAnsi"/>
          <w:lang w:val="en-CA"/>
        </w:rPr>
        <w:t xml:space="preserve"> </w:t>
      </w:r>
      <w:sdt>
        <w:sdtPr>
          <w:rPr>
            <w:rFonts w:eastAsia="Times New Roman" w:cstheme="minorHAnsi"/>
            <w:lang w:val="en-CA"/>
          </w:rPr>
          <w:id w:val="-365067036"/>
          <w:citation/>
        </w:sdtPr>
        <w:sdtEndPr/>
        <w:sdtContent>
          <w:r w:rsidR="00466F6D">
            <w:rPr>
              <w:rFonts w:eastAsia="Times New Roman" w:cstheme="minorHAnsi"/>
              <w:lang w:val="en-CA"/>
            </w:rPr>
            <w:fldChar w:fldCharType="begin"/>
          </w:r>
          <w:r w:rsidR="00466F6D">
            <w:rPr>
              <w:rFonts w:eastAsia="Times New Roman" w:cstheme="minorHAnsi"/>
              <w:lang w:val="en-CA"/>
            </w:rPr>
            <w:instrText xml:space="preserve"> CITATION Sha \l 4105 </w:instrText>
          </w:r>
          <w:r w:rsidR="00466F6D">
            <w:rPr>
              <w:rFonts w:eastAsia="Times New Roman" w:cstheme="minorHAnsi"/>
              <w:lang w:val="en-CA"/>
            </w:rPr>
            <w:fldChar w:fldCharType="separate"/>
          </w:r>
          <w:r w:rsidR="00466F6D" w:rsidRPr="00466F6D">
            <w:rPr>
              <w:rFonts w:eastAsia="Times New Roman" w:cstheme="minorHAnsi"/>
              <w:noProof/>
              <w:lang w:val="en-CA"/>
            </w:rPr>
            <w:t>(Shagoury, 2003)</w:t>
          </w:r>
          <w:r w:rsidR="00466F6D">
            <w:rPr>
              <w:rFonts w:eastAsia="Times New Roman" w:cstheme="minorHAnsi"/>
              <w:lang w:val="en-CA"/>
            </w:rPr>
            <w:fldChar w:fldCharType="end"/>
          </w:r>
        </w:sdtContent>
      </w:sdt>
      <w:r w:rsidR="00466F6D">
        <w:rPr>
          <w:rFonts w:eastAsia="Times New Roman" w:cstheme="minorHAnsi"/>
          <w:lang w:val="en-CA"/>
        </w:rPr>
        <w:t xml:space="preserve"> </w:t>
      </w:r>
      <w:r w:rsidR="00BA0D30">
        <w:rPr>
          <w:rFonts w:eastAsia="Times New Roman" w:cstheme="minorHAnsi"/>
          <w:lang w:val="en-CA"/>
        </w:rPr>
        <w:t xml:space="preserve">made up of individuals that I know I can turn to </w:t>
      </w:r>
      <w:r w:rsidR="006635EC">
        <w:rPr>
          <w:rFonts w:eastAsia="Times New Roman" w:cstheme="minorHAnsi"/>
          <w:lang w:val="en-CA"/>
        </w:rPr>
        <w:t>and support</w:t>
      </w:r>
      <w:r w:rsidR="00EB61A4">
        <w:rPr>
          <w:rFonts w:eastAsia="Times New Roman" w:cstheme="minorHAnsi"/>
          <w:lang w:val="en-CA"/>
        </w:rPr>
        <w:t xml:space="preserve"> me</w:t>
      </w:r>
      <w:r w:rsidR="006635EC">
        <w:rPr>
          <w:rFonts w:eastAsia="Times New Roman" w:cstheme="minorHAnsi"/>
          <w:lang w:val="en-CA"/>
        </w:rPr>
        <w:t xml:space="preserve"> in my learning.</w:t>
      </w:r>
    </w:p>
    <w:p w14:paraId="1BEB1A69" w14:textId="0790CA53" w:rsidR="00927F99" w:rsidRDefault="00156C32" w:rsidP="00F36CED">
      <w:pPr>
        <w:spacing w:line="360" w:lineRule="auto"/>
        <w:ind w:firstLine="720"/>
        <w:rPr>
          <w:rFonts w:eastAsia="Times New Roman" w:cstheme="minorHAnsi"/>
          <w:lang w:val="en-CA"/>
        </w:rPr>
      </w:pPr>
      <w:r>
        <w:rPr>
          <w:rFonts w:eastAsia="Times New Roman" w:cstheme="minorHAnsi"/>
          <w:lang w:val="en-CA"/>
        </w:rPr>
        <w:t xml:space="preserve">To conclude with Loris Malaguzzi </w:t>
      </w:r>
      <w:r w:rsidR="00927F99">
        <w:rPr>
          <w:rFonts w:eastAsia="Times New Roman" w:cstheme="minorHAnsi"/>
          <w:lang w:val="en-CA"/>
        </w:rPr>
        <w:t>“</w:t>
      </w:r>
      <w:r>
        <w:rPr>
          <w:rFonts w:eastAsia="Times New Roman" w:cstheme="minorHAnsi"/>
          <w:lang w:val="en-CA"/>
        </w:rPr>
        <w:t>Nothing without Joy.”  Throughout these two years.  I have had some ups and downs</w:t>
      </w:r>
      <w:r w:rsidR="00564CB0">
        <w:rPr>
          <w:rFonts w:eastAsia="Times New Roman" w:cstheme="minorHAnsi"/>
          <w:lang w:val="en-CA"/>
        </w:rPr>
        <w:t>.  There have been</w:t>
      </w:r>
      <w:r>
        <w:rPr>
          <w:rFonts w:eastAsia="Times New Roman" w:cstheme="minorHAnsi"/>
          <w:lang w:val="en-CA"/>
        </w:rPr>
        <w:t xml:space="preserve"> times where I have felt overwhelmed not only with my workload</w:t>
      </w:r>
      <w:r w:rsidR="00564CB0">
        <w:rPr>
          <w:rFonts w:eastAsia="Times New Roman" w:cstheme="minorHAnsi"/>
          <w:lang w:val="en-CA"/>
        </w:rPr>
        <w:t xml:space="preserve"> in my school life and in my work life</w:t>
      </w:r>
      <w:r>
        <w:rPr>
          <w:rFonts w:eastAsia="Times New Roman" w:cstheme="minorHAnsi"/>
          <w:lang w:val="en-CA"/>
        </w:rPr>
        <w:t xml:space="preserve"> but with my personal life</w:t>
      </w:r>
      <w:r w:rsidR="00564CB0">
        <w:rPr>
          <w:rFonts w:eastAsia="Times New Roman" w:cstheme="minorHAnsi"/>
          <w:lang w:val="en-CA"/>
        </w:rPr>
        <w:t xml:space="preserve"> as well</w:t>
      </w:r>
      <w:r>
        <w:rPr>
          <w:rFonts w:eastAsia="Times New Roman" w:cstheme="minorHAnsi"/>
          <w:lang w:val="en-CA"/>
        </w:rPr>
        <w:t>.  I have come to learn that there is an opportunity to see and feel joy in all parts of our life and learning.  I have learned that if I can help my students to see that joy in</w:t>
      </w:r>
      <w:r w:rsidR="00564CB0">
        <w:rPr>
          <w:rFonts w:eastAsia="Times New Roman" w:cstheme="minorHAnsi"/>
          <w:lang w:val="en-CA"/>
        </w:rPr>
        <w:t xml:space="preserve"> their life and in their</w:t>
      </w:r>
      <w:r>
        <w:rPr>
          <w:rFonts w:eastAsia="Times New Roman" w:cstheme="minorHAnsi"/>
          <w:lang w:val="en-CA"/>
        </w:rPr>
        <w:t xml:space="preserve"> learning</w:t>
      </w:r>
      <w:r w:rsidR="00EB61A4">
        <w:rPr>
          <w:rFonts w:eastAsia="Times New Roman" w:cstheme="minorHAnsi"/>
          <w:lang w:val="en-CA"/>
        </w:rPr>
        <w:t xml:space="preserve"> </w:t>
      </w:r>
      <w:r>
        <w:rPr>
          <w:rFonts w:eastAsia="Times New Roman" w:cstheme="minorHAnsi"/>
          <w:lang w:val="en-CA"/>
        </w:rPr>
        <w:t>even when it becomes challenging</w:t>
      </w:r>
      <w:r w:rsidR="00564CB0">
        <w:rPr>
          <w:rFonts w:eastAsia="Times New Roman" w:cstheme="minorHAnsi"/>
          <w:lang w:val="en-CA"/>
        </w:rPr>
        <w:t xml:space="preserve"> that we can grow together to create a community of learners that can go on to support each other in the challenges that come in life. </w:t>
      </w:r>
    </w:p>
    <w:p w14:paraId="0090FD63" w14:textId="1312F1B9" w:rsidR="00927F99" w:rsidRDefault="00927F99" w:rsidP="00AA5EBF">
      <w:pPr>
        <w:rPr>
          <w:rFonts w:eastAsia="Times New Roman" w:cstheme="minorHAnsi"/>
          <w:lang w:val="en-CA"/>
        </w:rPr>
      </w:pPr>
      <w:r>
        <w:rPr>
          <w:rFonts w:eastAsia="Times New Roman" w:cstheme="minorHAnsi"/>
          <w:lang w:val="en-CA"/>
        </w:rPr>
        <w:br w:type="page"/>
      </w:r>
    </w:p>
    <w:sdt>
      <w:sdtPr>
        <w:rPr>
          <w:rFonts w:asciiTheme="minorHAnsi" w:eastAsiaTheme="minorHAnsi" w:hAnsiTheme="minorHAnsi" w:cstheme="minorBidi"/>
          <w:b w:val="0"/>
          <w:bCs w:val="0"/>
          <w:color w:val="auto"/>
          <w:sz w:val="24"/>
          <w:szCs w:val="24"/>
          <w:lang w:bidi="ar-SA"/>
        </w:rPr>
        <w:id w:val="1147014379"/>
        <w:docPartObj>
          <w:docPartGallery w:val="Bibliographies"/>
          <w:docPartUnique/>
        </w:docPartObj>
      </w:sdtPr>
      <w:sdtEndPr/>
      <w:sdtContent>
        <w:p w14:paraId="2560E957" w14:textId="21BB1C08" w:rsidR="00927F99" w:rsidRDefault="00927F99" w:rsidP="00927F99">
          <w:pPr>
            <w:pStyle w:val="Heading1"/>
            <w:jc w:val="center"/>
          </w:pPr>
          <w:r>
            <w:t>Works Cited</w:t>
          </w:r>
        </w:p>
        <w:p w14:paraId="2DE5B9A5" w14:textId="77777777" w:rsidR="00927F99" w:rsidRDefault="00927F99" w:rsidP="00927F99">
          <w:pPr>
            <w:pStyle w:val="Bibliography"/>
            <w:ind w:left="720" w:hanging="720"/>
            <w:rPr>
              <w:noProof/>
            </w:rPr>
          </w:pPr>
          <w:r>
            <w:fldChar w:fldCharType="begin"/>
          </w:r>
          <w:r>
            <w:instrText xml:space="preserve"> BIBLIOGRAPHY </w:instrText>
          </w:r>
          <w:r>
            <w:fldChar w:fldCharType="separate"/>
          </w:r>
          <w:r>
            <w:rPr>
              <w:noProof/>
            </w:rPr>
            <w:t xml:space="preserve">Bertrand, J. (2018). </w:t>
          </w:r>
          <w:r>
            <w:rPr>
              <w:i/>
              <w:iCs/>
              <w:noProof/>
            </w:rPr>
            <w:t>Play Today B.C. Handbook.</w:t>
          </w:r>
          <w:r>
            <w:rPr>
              <w:noProof/>
            </w:rPr>
            <w:t xml:space="preserve"> </w:t>
          </w:r>
        </w:p>
        <w:p w14:paraId="610FABA2" w14:textId="77777777" w:rsidR="00927F99" w:rsidRDefault="00927F99" w:rsidP="00927F99">
          <w:pPr>
            <w:pStyle w:val="Bibliography"/>
            <w:ind w:left="720" w:hanging="720"/>
            <w:rPr>
              <w:noProof/>
            </w:rPr>
          </w:pPr>
          <w:r>
            <w:rPr>
              <w:noProof/>
            </w:rPr>
            <w:t>Fillipini, T. (2018, October 18). Learning along side of Children-A culture of participation-Children as citiznes.</w:t>
          </w:r>
        </w:p>
        <w:p w14:paraId="313844A3" w14:textId="16BC54FE" w:rsidR="00927F99" w:rsidRDefault="00927F99" w:rsidP="00927F99">
          <w:pPr>
            <w:pStyle w:val="Bibliography"/>
            <w:ind w:left="720" w:hanging="720"/>
            <w:rPr>
              <w:noProof/>
            </w:rPr>
          </w:pPr>
          <w:r>
            <w:rPr>
              <w:noProof/>
            </w:rPr>
            <w:t xml:space="preserve">Mackay, S. H. (2010). The Principles of Playful Inquiry. </w:t>
          </w:r>
          <w:r>
            <w:rPr>
              <w:i/>
              <w:iCs/>
              <w:noProof/>
            </w:rPr>
            <w:t>learning.opalschool.org.</w:t>
          </w:r>
          <w:r>
            <w:rPr>
              <w:noProof/>
            </w:rPr>
            <w:t xml:space="preserve"> Retrieved from opalschool.org: https://learning.opalschool.org/learn/course/an-introduction-to-playful-inquiry/introduction-to-playful-inquiry/the-principles-of-playful-inquiry</w:t>
          </w:r>
        </w:p>
        <w:p w14:paraId="56ADF270" w14:textId="39D09D7E" w:rsidR="00927F99" w:rsidRDefault="00927F99" w:rsidP="00927F99">
          <w:pPr>
            <w:pStyle w:val="Bibliography"/>
            <w:ind w:left="720" w:hanging="720"/>
            <w:rPr>
              <w:noProof/>
            </w:rPr>
          </w:pPr>
          <w:r>
            <w:rPr>
              <w:noProof/>
            </w:rPr>
            <w:t xml:space="preserve">Malaguzzi, L. (1993). </w:t>
          </w:r>
          <w:r>
            <w:rPr>
              <w:i/>
              <w:iCs/>
              <w:noProof/>
            </w:rPr>
            <w:t>Your Image of the Child: Where teaching begins</w:t>
          </w:r>
        </w:p>
        <w:p w14:paraId="6A3A88A1" w14:textId="77777777" w:rsidR="00927F99" w:rsidRDefault="00927F99" w:rsidP="00927F99">
          <w:pPr>
            <w:pStyle w:val="Bibliography"/>
            <w:ind w:left="720" w:hanging="720"/>
            <w:rPr>
              <w:noProof/>
            </w:rPr>
          </w:pPr>
          <w:r>
            <w:rPr>
              <w:noProof/>
            </w:rPr>
            <w:t xml:space="preserve">Murdoch, K. (2015). </w:t>
          </w:r>
          <w:r>
            <w:rPr>
              <w:i/>
              <w:iCs/>
              <w:noProof/>
            </w:rPr>
            <w:t>The Power of Inquiry Ch. 4: Inviting Uncertainty: How can we grow a culture of questioning and curiosity.</w:t>
          </w:r>
          <w:r>
            <w:rPr>
              <w:noProof/>
            </w:rPr>
            <w:t xml:space="preserve"> Melbourne: Seastar Education.</w:t>
          </w:r>
        </w:p>
        <w:p w14:paraId="62986F70" w14:textId="77777777" w:rsidR="00927F99" w:rsidRDefault="00927F99" w:rsidP="00927F99">
          <w:pPr>
            <w:pStyle w:val="Bibliography"/>
            <w:ind w:left="720" w:hanging="720"/>
            <w:rPr>
              <w:noProof/>
            </w:rPr>
          </w:pPr>
          <w:r>
            <w:rPr>
              <w:noProof/>
            </w:rPr>
            <w:t xml:space="preserve">Palmer, J. P. (2007). </w:t>
          </w:r>
          <w:r>
            <w:rPr>
              <w:i/>
              <w:iCs/>
              <w:noProof/>
            </w:rPr>
            <w:t>The courage to teach.</w:t>
          </w:r>
          <w:r>
            <w:rPr>
              <w:noProof/>
            </w:rPr>
            <w:t xml:space="preserve"> </w:t>
          </w:r>
        </w:p>
        <w:p w14:paraId="0CF80B8F" w14:textId="77777777" w:rsidR="00927F99" w:rsidRDefault="00927F99" w:rsidP="00927F99">
          <w:pPr>
            <w:pStyle w:val="Bibliography"/>
            <w:ind w:left="720" w:hanging="720"/>
            <w:rPr>
              <w:noProof/>
            </w:rPr>
          </w:pPr>
          <w:r>
            <w:rPr>
              <w:noProof/>
            </w:rPr>
            <w:t xml:space="preserve">Project Zero: Harvard University Graduate School of Education. (2003). </w:t>
          </w:r>
          <w:r>
            <w:rPr>
              <w:i/>
              <w:iCs/>
              <w:noProof/>
            </w:rPr>
            <w:t>Making teaching visible.</w:t>
          </w:r>
          <w:r>
            <w:rPr>
              <w:noProof/>
            </w:rPr>
            <w:t xml:space="preserve"> Cambridge, Massachusetts.</w:t>
          </w:r>
        </w:p>
        <w:p w14:paraId="22E027B2" w14:textId="77777777" w:rsidR="00927F99" w:rsidRDefault="00927F99" w:rsidP="00927F99">
          <w:pPr>
            <w:pStyle w:val="Bibliography"/>
            <w:ind w:left="720" w:hanging="720"/>
            <w:rPr>
              <w:noProof/>
            </w:rPr>
          </w:pPr>
          <w:r>
            <w:rPr>
              <w:noProof/>
            </w:rPr>
            <w:t xml:space="preserve">Shagoury, R. (2003). </w:t>
          </w:r>
          <w:r>
            <w:rPr>
              <w:i/>
              <w:iCs/>
              <w:noProof/>
            </w:rPr>
            <w:t>You are not alone: Finding Support for your research. The Art of classroom Inquiry.</w:t>
          </w:r>
          <w:r>
            <w:rPr>
              <w:noProof/>
            </w:rPr>
            <w:t xml:space="preserve"> </w:t>
          </w:r>
        </w:p>
        <w:p w14:paraId="0C5F9ABA" w14:textId="77777777" w:rsidR="00927F99" w:rsidRDefault="00927F99" w:rsidP="00927F99">
          <w:pPr>
            <w:pStyle w:val="Bibliography"/>
            <w:ind w:left="720" w:hanging="720"/>
            <w:rPr>
              <w:noProof/>
            </w:rPr>
          </w:pPr>
          <w:r>
            <w:rPr>
              <w:noProof/>
            </w:rPr>
            <w:t>Turcios, K. (2017-2019). Personal Journal.</w:t>
          </w:r>
        </w:p>
        <w:p w14:paraId="4ABF9ADA" w14:textId="6A50D38C" w:rsidR="00927F99" w:rsidRDefault="00927F99" w:rsidP="00927F99">
          <w:pPr>
            <w:pStyle w:val="Bibliography"/>
            <w:ind w:left="720" w:hanging="720"/>
            <w:rPr>
              <w:noProof/>
            </w:rPr>
          </w:pPr>
          <w:r>
            <w:rPr>
              <w:noProof/>
            </w:rPr>
            <w:t xml:space="preserve">Wiliam, D. (2014). </w:t>
          </w:r>
          <w:r>
            <w:rPr>
              <w:i/>
              <w:iCs/>
              <w:noProof/>
            </w:rPr>
            <w:t>Self and Peer Assessment.</w:t>
          </w:r>
          <w:r>
            <w:rPr>
              <w:noProof/>
            </w:rPr>
            <w:t xml:space="preserve"> Retrieved from https://youtu.be/5P7VQxPqqTQ</w:t>
          </w:r>
        </w:p>
        <w:p w14:paraId="11E4751E" w14:textId="5A37977A" w:rsidR="00927F99" w:rsidRDefault="00927F99" w:rsidP="00927F99">
          <w:r>
            <w:rPr>
              <w:b/>
              <w:bCs/>
            </w:rPr>
            <w:fldChar w:fldCharType="end"/>
          </w:r>
        </w:p>
      </w:sdtContent>
    </w:sdt>
    <w:p w14:paraId="6CBB8EF3" w14:textId="139D7DAD" w:rsidR="0032606A" w:rsidRDefault="0032606A" w:rsidP="00F36CED">
      <w:pPr>
        <w:spacing w:line="360" w:lineRule="auto"/>
        <w:ind w:firstLine="720"/>
        <w:rPr>
          <w:rFonts w:eastAsia="Times New Roman" w:cstheme="minorHAnsi"/>
          <w:lang w:val="en-CA"/>
        </w:rPr>
      </w:pPr>
    </w:p>
    <w:p w14:paraId="7BC40DA6" w14:textId="72DD4286" w:rsidR="00156C32" w:rsidRDefault="0032606A" w:rsidP="0032606A">
      <w:pPr>
        <w:rPr>
          <w:rFonts w:eastAsia="Times New Roman" w:cstheme="minorHAnsi"/>
          <w:lang w:val="en-CA"/>
        </w:rPr>
      </w:pPr>
      <w:r>
        <w:rPr>
          <w:rFonts w:eastAsia="Times New Roman" w:cstheme="minorHAnsi"/>
          <w:lang w:val="en-CA"/>
        </w:rPr>
        <w:br w:type="page"/>
      </w:r>
    </w:p>
    <w:p w14:paraId="08074CE0" w14:textId="288DB962" w:rsidR="008328D4" w:rsidRPr="003C00C5" w:rsidRDefault="008328D4" w:rsidP="00F36CED">
      <w:pPr>
        <w:spacing w:line="360" w:lineRule="auto"/>
        <w:ind w:firstLine="720"/>
        <w:rPr>
          <w:rFonts w:eastAsia="Times New Roman" w:cstheme="minorHAnsi"/>
          <w:lang w:val="en-CA"/>
        </w:rPr>
      </w:pPr>
    </w:p>
    <w:sectPr w:rsidR="008328D4" w:rsidRPr="003C00C5" w:rsidSect="00B40B11">
      <w:headerReference w:type="even" r:id="rId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36520" w14:textId="77777777" w:rsidR="00587E83" w:rsidRDefault="00587E83" w:rsidP="00AF0D97">
      <w:r>
        <w:separator/>
      </w:r>
    </w:p>
  </w:endnote>
  <w:endnote w:type="continuationSeparator" w:id="0">
    <w:p w14:paraId="0368D861" w14:textId="77777777" w:rsidR="00587E83" w:rsidRDefault="00587E83" w:rsidP="00AF0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6E696" w14:textId="77777777" w:rsidR="00587E83" w:rsidRDefault="00587E83" w:rsidP="00AF0D97">
      <w:r>
        <w:separator/>
      </w:r>
    </w:p>
  </w:footnote>
  <w:footnote w:type="continuationSeparator" w:id="0">
    <w:p w14:paraId="371FEF05" w14:textId="77777777" w:rsidR="00587E83" w:rsidRDefault="00587E83" w:rsidP="00AF0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8195091"/>
      <w:docPartObj>
        <w:docPartGallery w:val="Page Numbers (Top of Page)"/>
        <w:docPartUnique/>
      </w:docPartObj>
    </w:sdtPr>
    <w:sdtEndPr>
      <w:rPr>
        <w:rStyle w:val="PageNumber"/>
      </w:rPr>
    </w:sdtEndPr>
    <w:sdtContent>
      <w:p w14:paraId="5CA79CB7" w14:textId="5473EA81" w:rsidR="00AF0D97" w:rsidRDefault="00AF0D97" w:rsidP="000C49B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227027746"/>
      <w:docPartObj>
        <w:docPartGallery w:val="Page Numbers (Top of Page)"/>
        <w:docPartUnique/>
      </w:docPartObj>
    </w:sdtPr>
    <w:sdtEndPr>
      <w:rPr>
        <w:rStyle w:val="PageNumber"/>
      </w:rPr>
    </w:sdtEndPr>
    <w:sdtContent>
      <w:p w14:paraId="2CE5E715" w14:textId="2063827B" w:rsidR="00AF0D97" w:rsidRDefault="00AF0D97" w:rsidP="00AF0D97">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962152925"/>
      <w:docPartObj>
        <w:docPartGallery w:val="Page Numbers (Top of Page)"/>
        <w:docPartUnique/>
      </w:docPartObj>
    </w:sdtPr>
    <w:sdtEndPr>
      <w:rPr>
        <w:rStyle w:val="PageNumber"/>
      </w:rPr>
    </w:sdtEndPr>
    <w:sdtContent>
      <w:p w14:paraId="066CA3AE" w14:textId="13AEF85B" w:rsidR="00AF0D97" w:rsidRDefault="00AF0D97" w:rsidP="00AF0D97">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00179602"/>
      <w:docPartObj>
        <w:docPartGallery w:val="Page Numbers (Top of Page)"/>
        <w:docPartUnique/>
      </w:docPartObj>
    </w:sdtPr>
    <w:sdtEndPr>
      <w:rPr>
        <w:rStyle w:val="PageNumber"/>
      </w:rPr>
    </w:sdtEndPr>
    <w:sdtContent>
      <w:p w14:paraId="648599D5" w14:textId="5933DCB1" w:rsidR="00AF0D97" w:rsidRDefault="00AF0D97" w:rsidP="00AF0D97">
        <w:pPr>
          <w:pStyle w:val="Header"/>
          <w:framePr w:wrap="none" w:vAnchor="text" w:hAnchor="margin"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4048D9" w14:textId="77777777" w:rsidR="00AF0D97" w:rsidRDefault="00AF0D97" w:rsidP="00AF0D97">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81503661"/>
      <w:docPartObj>
        <w:docPartGallery w:val="Page Numbers (Top of Page)"/>
        <w:docPartUnique/>
      </w:docPartObj>
    </w:sdtPr>
    <w:sdtEndPr>
      <w:rPr>
        <w:rStyle w:val="PageNumber"/>
      </w:rPr>
    </w:sdtEndPr>
    <w:sdtContent>
      <w:p w14:paraId="06FB5255" w14:textId="0B2EC44D" w:rsidR="00AF0D97" w:rsidRDefault="00AF0D97" w:rsidP="000C49B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6A85322" w14:textId="77777777" w:rsidR="00AF0D97" w:rsidRDefault="00AF0D97" w:rsidP="00AF0D97">
    <w:pPr>
      <w:pStyle w:val="Header"/>
      <w:ind w:right="360"/>
    </w:pPr>
  </w:p>
  <w:p w14:paraId="28D4DA6C" w14:textId="35B1E67F" w:rsidR="00AF0D97" w:rsidRDefault="00AF0D97" w:rsidP="00AF0D97">
    <w:pPr>
      <w:pStyle w:val="Header"/>
      <w:ind w:right="360"/>
    </w:pPr>
    <w:r>
      <w:tab/>
    </w:r>
    <w:r>
      <w:tab/>
      <w:t>Turcios</w:t>
    </w:r>
  </w:p>
  <w:p w14:paraId="3F2EE059" w14:textId="6B0B3AFF" w:rsidR="00AF0D97" w:rsidRDefault="00AF0D97" w:rsidP="00AF0D97">
    <w:pPr>
      <w:pStyle w:val="Header"/>
      <w:ind w:right="360"/>
    </w:pPr>
    <w:r>
      <w:tab/>
    </w:r>
    <w:r>
      <w:tab/>
      <w:t>Comprehensive Portfolio</w:t>
    </w:r>
  </w:p>
  <w:p w14:paraId="28E32C38" w14:textId="19C8698D" w:rsidR="00AF0D97" w:rsidRDefault="00AF0D97" w:rsidP="00AF0D97">
    <w:pPr>
      <w:pStyle w:val="Header"/>
      <w:ind w:right="360"/>
    </w:pPr>
    <w:r>
      <w:tab/>
    </w:r>
    <w:r>
      <w:tab/>
      <w:t xml:space="preserve">August </w:t>
    </w:r>
    <w:r w:rsidR="003D361E">
      <w:t>1</w:t>
    </w:r>
    <w:r>
      <w:t>9</w:t>
    </w:r>
    <w:r w:rsidRPr="00AF0D97">
      <w:rPr>
        <w:vertAlign w:val="superscript"/>
      </w:rPr>
      <w:t>th</w:t>
    </w:r>
    <w:r>
      <w:t xml:space="preserve"> 2019</w:t>
    </w:r>
  </w:p>
  <w:p w14:paraId="4141431C" w14:textId="77777777" w:rsidR="00AF0D97" w:rsidRDefault="00AF0D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569"/>
    <w:rsid w:val="000448C4"/>
    <w:rsid w:val="000B2334"/>
    <w:rsid w:val="000C66AC"/>
    <w:rsid w:val="001031CE"/>
    <w:rsid w:val="0015675F"/>
    <w:rsid w:val="00156C32"/>
    <w:rsid w:val="001C1D85"/>
    <w:rsid w:val="001E176F"/>
    <w:rsid w:val="001F0EAE"/>
    <w:rsid w:val="00231D87"/>
    <w:rsid w:val="00240F88"/>
    <w:rsid w:val="00246563"/>
    <w:rsid w:val="00251C85"/>
    <w:rsid w:val="00291B31"/>
    <w:rsid w:val="00306A46"/>
    <w:rsid w:val="0032606A"/>
    <w:rsid w:val="00384B78"/>
    <w:rsid w:val="003C00C3"/>
    <w:rsid w:val="003C00C5"/>
    <w:rsid w:val="003C5111"/>
    <w:rsid w:val="003D361E"/>
    <w:rsid w:val="003E32AC"/>
    <w:rsid w:val="00451324"/>
    <w:rsid w:val="00460B61"/>
    <w:rsid w:val="00466F6D"/>
    <w:rsid w:val="004704AE"/>
    <w:rsid w:val="004C7A35"/>
    <w:rsid w:val="0050002A"/>
    <w:rsid w:val="005161C8"/>
    <w:rsid w:val="00516252"/>
    <w:rsid w:val="00564CB0"/>
    <w:rsid w:val="00587E83"/>
    <w:rsid w:val="00593582"/>
    <w:rsid w:val="006010A3"/>
    <w:rsid w:val="00601BB1"/>
    <w:rsid w:val="0065535D"/>
    <w:rsid w:val="006635EC"/>
    <w:rsid w:val="00672FC8"/>
    <w:rsid w:val="006C1710"/>
    <w:rsid w:val="00757982"/>
    <w:rsid w:val="00770735"/>
    <w:rsid w:val="007D1338"/>
    <w:rsid w:val="008328D4"/>
    <w:rsid w:val="008415BA"/>
    <w:rsid w:val="008F7050"/>
    <w:rsid w:val="00927F99"/>
    <w:rsid w:val="009638C3"/>
    <w:rsid w:val="009F10B2"/>
    <w:rsid w:val="00A43D4F"/>
    <w:rsid w:val="00AA5EBF"/>
    <w:rsid w:val="00AF0D97"/>
    <w:rsid w:val="00AF1204"/>
    <w:rsid w:val="00B165CC"/>
    <w:rsid w:val="00B40B11"/>
    <w:rsid w:val="00BA0D30"/>
    <w:rsid w:val="00BD03DB"/>
    <w:rsid w:val="00BF167F"/>
    <w:rsid w:val="00C0139C"/>
    <w:rsid w:val="00C21285"/>
    <w:rsid w:val="00C30AB2"/>
    <w:rsid w:val="00C649D8"/>
    <w:rsid w:val="00C93DB0"/>
    <w:rsid w:val="00CD0932"/>
    <w:rsid w:val="00CF0058"/>
    <w:rsid w:val="00D15404"/>
    <w:rsid w:val="00D27D7C"/>
    <w:rsid w:val="00D4657C"/>
    <w:rsid w:val="00D95569"/>
    <w:rsid w:val="00DD721F"/>
    <w:rsid w:val="00DF040C"/>
    <w:rsid w:val="00E351F8"/>
    <w:rsid w:val="00E535CF"/>
    <w:rsid w:val="00EB61A4"/>
    <w:rsid w:val="00F2066C"/>
    <w:rsid w:val="00F36CED"/>
    <w:rsid w:val="00F94CD7"/>
    <w:rsid w:val="00FC62CB"/>
    <w:rsid w:val="00FD6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51669"/>
  <w14:defaultImageDpi w14:val="32767"/>
  <w15:chartTrackingRefBased/>
  <w15:docId w15:val="{6DC8691D-E2D6-D947-A0E5-0BCD04A7D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606A"/>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D97"/>
    <w:pPr>
      <w:tabs>
        <w:tab w:val="center" w:pos="4680"/>
        <w:tab w:val="right" w:pos="9360"/>
      </w:tabs>
    </w:pPr>
  </w:style>
  <w:style w:type="character" w:customStyle="1" w:styleId="HeaderChar">
    <w:name w:val="Header Char"/>
    <w:basedOn w:val="DefaultParagraphFont"/>
    <w:link w:val="Header"/>
    <w:uiPriority w:val="99"/>
    <w:rsid w:val="00AF0D97"/>
  </w:style>
  <w:style w:type="paragraph" w:styleId="Footer">
    <w:name w:val="footer"/>
    <w:basedOn w:val="Normal"/>
    <w:link w:val="FooterChar"/>
    <w:uiPriority w:val="99"/>
    <w:unhideWhenUsed/>
    <w:rsid w:val="00AF0D97"/>
    <w:pPr>
      <w:tabs>
        <w:tab w:val="center" w:pos="4680"/>
        <w:tab w:val="right" w:pos="9360"/>
      </w:tabs>
    </w:pPr>
  </w:style>
  <w:style w:type="character" w:customStyle="1" w:styleId="FooterChar">
    <w:name w:val="Footer Char"/>
    <w:basedOn w:val="DefaultParagraphFont"/>
    <w:link w:val="Footer"/>
    <w:uiPriority w:val="99"/>
    <w:rsid w:val="00AF0D97"/>
  </w:style>
  <w:style w:type="character" w:styleId="PageNumber">
    <w:name w:val="page number"/>
    <w:basedOn w:val="DefaultParagraphFont"/>
    <w:uiPriority w:val="99"/>
    <w:semiHidden/>
    <w:unhideWhenUsed/>
    <w:rsid w:val="00AF0D97"/>
  </w:style>
  <w:style w:type="character" w:customStyle="1" w:styleId="Heading1Char">
    <w:name w:val="Heading 1 Char"/>
    <w:basedOn w:val="DefaultParagraphFont"/>
    <w:link w:val="Heading1"/>
    <w:uiPriority w:val="9"/>
    <w:rsid w:val="0032606A"/>
    <w:rPr>
      <w:rFonts w:asciiTheme="majorHAnsi" w:eastAsiaTheme="majorEastAsia" w:hAnsiTheme="majorHAnsi" w:cstheme="majorBidi"/>
      <w:b/>
      <w:bCs/>
      <w:color w:val="2F5496" w:themeColor="accent1" w:themeShade="BF"/>
      <w:sz w:val="28"/>
      <w:szCs w:val="28"/>
      <w:lang w:bidi="en-US"/>
    </w:rPr>
  </w:style>
  <w:style w:type="paragraph" w:styleId="Bibliography">
    <w:name w:val="Bibliography"/>
    <w:basedOn w:val="Normal"/>
    <w:next w:val="Normal"/>
    <w:uiPriority w:val="37"/>
    <w:unhideWhenUsed/>
    <w:rsid w:val="00326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84823">
      <w:bodyDiv w:val="1"/>
      <w:marLeft w:val="0"/>
      <w:marRight w:val="0"/>
      <w:marTop w:val="0"/>
      <w:marBottom w:val="0"/>
      <w:divBdr>
        <w:top w:val="none" w:sz="0" w:space="0" w:color="auto"/>
        <w:left w:val="none" w:sz="0" w:space="0" w:color="auto"/>
        <w:bottom w:val="none" w:sz="0" w:space="0" w:color="auto"/>
        <w:right w:val="none" w:sz="0" w:space="0" w:color="auto"/>
      </w:divBdr>
    </w:div>
    <w:div w:id="190539084">
      <w:bodyDiv w:val="1"/>
      <w:marLeft w:val="0"/>
      <w:marRight w:val="0"/>
      <w:marTop w:val="0"/>
      <w:marBottom w:val="0"/>
      <w:divBdr>
        <w:top w:val="none" w:sz="0" w:space="0" w:color="auto"/>
        <w:left w:val="none" w:sz="0" w:space="0" w:color="auto"/>
        <w:bottom w:val="none" w:sz="0" w:space="0" w:color="auto"/>
        <w:right w:val="none" w:sz="0" w:space="0" w:color="auto"/>
      </w:divBdr>
    </w:div>
    <w:div w:id="226385088">
      <w:bodyDiv w:val="1"/>
      <w:marLeft w:val="0"/>
      <w:marRight w:val="0"/>
      <w:marTop w:val="0"/>
      <w:marBottom w:val="0"/>
      <w:divBdr>
        <w:top w:val="none" w:sz="0" w:space="0" w:color="auto"/>
        <w:left w:val="none" w:sz="0" w:space="0" w:color="auto"/>
        <w:bottom w:val="none" w:sz="0" w:space="0" w:color="auto"/>
        <w:right w:val="none" w:sz="0" w:space="0" w:color="auto"/>
      </w:divBdr>
    </w:div>
    <w:div w:id="345139823">
      <w:bodyDiv w:val="1"/>
      <w:marLeft w:val="0"/>
      <w:marRight w:val="0"/>
      <w:marTop w:val="0"/>
      <w:marBottom w:val="0"/>
      <w:divBdr>
        <w:top w:val="none" w:sz="0" w:space="0" w:color="auto"/>
        <w:left w:val="none" w:sz="0" w:space="0" w:color="auto"/>
        <w:bottom w:val="none" w:sz="0" w:space="0" w:color="auto"/>
        <w:right w:val="none" w:sz="0" w:space="0" w:color="auto"/>
      </w:divBdr>
    </w:div>
    <w:div w:id="395706850">
      <w:bodyDiv w:val="1"/>
      <w:marLeft w:val="0"/>
      <w:marRight w:val="0"/>
      <w:marTop w:val="0"/>
      <w:marBottom w:val="0"/>
      <w:divBdr>
        <w:top w:val="none" w:sz="0" w:space="0" w:color="auto"/>
        <w:left w:val="none" w:sz="0" w:space="0" w:color="auto"/>
        <w:bottom w:val="none" w:sz="0" w:space="0" w:color="auto"/>
        <w:right w:val="none" w:sz="0" w:space="0" w:color="auto"/>
      </w:divBdr>
    </w:div>
    <w:div w:id="403527285">
      <w:bodyDiv w:val="1"/>
      <w:marLeft w:val="0"/>
      <w:marRight w:val="0"/>
      <w:marTop w:val="0"/>
      <w:marBottom w:val="0"/>
      <w:divBdr>
        <w:top w:val="none" w:sz="0" w:space="0" w:color="auto"/>
        <w:left w:val="none" w:sz="0" w:space="0" w:color="auto"/>
        <w:bottom w:val="none" w:sz="0" w:space="0" w:color="auto"/>
        <w:right w:val="none" w:sz="0" w:space="0" w:color="auto"/>
      </w:divBdr>
    </w:div>
    <w:div w:id="457183489">
      <w:bodyDiv w:val="1"/>
      <w:marLeft w:val="0"/>
      <w:marRight w:val="0"/>
      <w:marTop w:val="0"/>
      <w:marBottom w:val="0"/>
      <w:divBdr>
        <w:top w:val="none" w:sz="0" w:space="0" w:color="auto"/>
        <w:left w:val="none" w:sz="0" w:space="0" w:color="auto"/>
        <w:bottom w:val="none" w:sz="0" w:space="0" w:color="auto"/>
        <w:right w:val="none" w:sz="0" w:space="0" w:color="auto"/>
      </w:divBdr>
    </w:div>
    <w:div w:id="478232397">
      <w:bodyDiv w:val="1"/>
      <w:marLeft w:val="0"/>
      <w:marRight w:val="0"/>
      <w:marTop w:val="0"/>
      <w:marBottom w:val="0"/>
      <w:divBdr>
        <w:top w:val="none" w:sz="0" w:space="0" w:color="auto"/>
        <w:left w:val="none" w:sz="0" w:space="0" w:color="auto"/>
        <w:bottom w:val="none" w:sz="0" w:space="0" w:color="auto"/>
        <w:right w:val="none" w:sz="0" w:space="0" w:color="auto"/>
      </w:divBdr>
    </w:div>
    <w:div w:id="590162872">
      <w:bodyDiv w:val="1"/>
      <w:marLeft w:val="0"/>
      <w:marRight w:val="0"/>
      <w:marTop w:val="0"/>
      <w:marBottom w:val="0"/>
      <w:divBdr>
        <w:top w:val="none" w:sz="0" w:space="0" w:color="auto"/>
        <w:left w:val="none" w:sz="0" w:space="0" w:color="auto"/>
        <w:bottom w:val="none" w:sz="0" w:space="0" w:color="auto"/>
        <w:right w:val="none" w:sz="0" w:space="0" w:color="auto"/>
      </w:divBdr>
    </w:div>
    <w:div w:id="714158034">
      <w:bodyDiv w:val="1"/>
      <w:marLeft w:val="0"/>
      <w:marRight w:val="0"/>
      <w:marTop w:val="0"/>
      <w:marBottom w:val="0"/>
      <w:divBdr>
        <w:top w:val="none" w:sz="0" w:space="0" w:color="auto"/>
        <w:left w:val="none" w:sz="0" w:space="0" w:color="auto"/>
        <w:bottom w:val="none" w:sz="0" w:space="0" w:color="auto"/>
        <w:right w:val="none" w:sz="0" w:space="0" w:color="auto"/>
      </w:divBdr>
    </w:div>
    <w:div w:id="736442321">
      <w:bodyDiv w:val="1"/>
      <w:marLeft w:val="0"/>
      <w:marRight w:val="0"/>
      <w:marTop w:val="0"/>
      <w:marBottom w:val="0"/>
      <w:divBdr>
        <w:top w:val="none" w:sz="0" w:space="0" w:color="auto"/>
        <w:left w:val="none" w:sz="0" w:space="0" w:color="auto"/>
        <w:bottom w:val="none" w:sz="0" w:space="0" w:color="auto"/>
        <w:right w:val="none" w:sz="0" w:space="0" w:color="auto"/>
      </w:divBdr>
    </w:div>
    <w:div w:id="742918409">
      <w:bodyDiv w:val="1"/>
      <w:marLeft w:val="0"/>
      <w:marRight w:val="0"/>
      <w:marTop w:val="0"/>
      <w:marBottom w:val="0"/>
      <w:divBdr>
        <w:top w:val="none" w:sz="0" w:space="0" w:color="auto"/>
        <w:left w:val="none" w:sz="0" w:space="0" w:color="auto"/>
        <w:bottom w:val="none" w:sz="0" w:space="0" w:color="auto"/>
        <w:right w:val="none" w:sz="0" w:space="0" w:color="auto"/>
      </w:divBdr>
    </w:div>
    <w:div w:id="811605222">
      <w:bodyDiv w:val="1"/>
      <w:marLeft w:val="0"/>
      <w:marRight w:val="0"/>
      <w:marTop w:val="0"/>
      <w:marBottom w:val="0"/>
      <w:divBdr>
        <w:top w:val="none" w:sz="0" w:space="0" w:color="auto"/>
        <w:left w:val="none" w:sz="0" w:space="0" w:color="auto"/>
        <w:bottom w:val="none" w:sz="0" w:space="0" w:color="auto"/>
        <w:right w:val="none" w:sz="0" w:space="0" w:color="auto"/>
      </w:divBdr>
    </w:div>
    <w:div w:id="957490583">
      <w:bodyDiv w:val="1"/>
      <w:marLeft w:val="0"/>
      <w:marRight w:val="0"/>
      <w:marTop w:val="0"/>
      <w:marBottom w:val="0"/>
      <w:divBdr>
        <w:top w:val="none" w:sz="0" w:space="0" w:color="auto"/>
        <w:left w:val="none" w:sz="0" w:space="0" w:color="auto"/>
        <w:bottom w:val="none" w:sz="0" w:space="0" w:color="auto"/>
        <w:right w:val="none" w:sz="0" w:space="0" w:color="auto"/>
      </w:divBdr>
    </w:div>
    <w:div w:id="1106117247">
      <w:bodyDiv w:val="1"/>
      <w:marLeft w:val="0"/>
      <w:marRight w:val="0"/>
      <w:marTop w:val="0"/>
      <w:marBottom w:val="0"/>
      <w:divBdr>
        <w:top w:val="none" w:sz="0" w:space="0" w:color="auto"/>
        <w:left w:val="none" w:sz="0" w:space="0" w:color="auto"/>
        <w:bottom w:val="none" w:sz="0" w:space="0" w:color="auto"/>
        <w:right w:val="none" w:sz="0" w:space="0" w:color="auto"/>
      </w:divBdr>
    </w:div>
    <w:div w:id="1146164544">
      <w:bodyDiv w:val="1"/>
      <w:marLeft w:val="0"/>
      <w:marRight w:val="0"/>
      <w:marTop w:val="0"/>
      <w:marBottom w:val="0"/>
      <w:divBdr>
        <w:top w:val="none" w:sz="0" w:space="0" w:color="auto"/>
        <w:left w:val="none" w:sz="0" w:space="0" w:color="auto"/>
        <w:bottom w:val="none" w:sz="0" w:space="0" w:color="auto"/>
        <w:right w:val="none" w:sz="0" w:space="0" w:color="auto"/>
      </w:divBdr>
    </w:div>
    <w:div w:id="1161310979">
      <w:bodyDiv w:val="1"/>
      <w:marLeft w:val="0"/>
      <w:marRight w:val="0"/>
      <w:marTop w:val="0"/>
      <w:marBottom w:val="0"/>
      <w:divBdr>
        <w:top w:val="none" w:sz="0" w:space="0" w:color="auto"/>
        <w:left w:val="none" w:sz="0" w:space="0" w:color="auto"/>
        <w:bottom w:val="none" w:sz="0" w:space="0" w:color="auto"/>
        <w:right w:val="none" w:sz="0" w:space="0" w:color="auto"/>
      </w:divBdr>
    </w:div>
    <w:div w:id="1299916578">
      <w:bodyDiv w:val="1"/>
      <w:marLeft w:val="0"/>
      <w:marRight w:val="0"/>
      <w:marTop w:val="0"/>
      <w:marBottom w:val="0"/>
      <w:divBdr>
        <w:top w:val="none" w:sz="0" w:space="0" w:color="auto"/>
        <w:left w:val="none" w:sz="0" w:space="0" w:color="auto"/>
        <w:bottom w:val="none" w:sz="0" w:space="0" w:color="auto"/>
        <w:right w:val="none" w:sz="0" w:space="0" w:color="auto"/>
      </w:divBdr>
    </w:div>
    <w:div w:id="1336224006">
      <w:bodyDiv w:val="1"/>
      <w:marLeft w:val="0"/>
      <w:marRight w:val="0"/>
      <w:marTop w:val="0"/>
      <w:marBottom w:val="0"/>
      <w:divBdr>
        <w:top w:val="none" w:sz="0" w:space="0" w:color="auto"/>
        <w:left w:val="none" w:sz="0" w:space="0" w:color="auto"/>
        <w:bottom w:val="none" w:sz="0" w:space="0" w:color="auto"/>
        <w:right w:val="none" w:sz="0" w:space="0" w:color="auto"/>
      </w:divBdr>
    </w:div>
    <w:div w:id="1431587569">
      <w:bodyDiv w:val="1"/>
      <w:marLeft w:val="0"/>
      <w:marRight w:val="0"/>
      <w:marTop w:val="0"/>
      <w:marBottom w:val="0"/>
      <w:divBdr>
        <w:top w:val="none" w:sz="0" w:space="0" w:color="auto"/>
        <w:left w:val="none" w:sz="0" w:space="0" w:color="auto"/>
        <w:bottom w:val="none" w:sz="0" w:space="0" w:color="auto"/>
        <w:right w:val="none" w:sz="0" w:space="0" w:color="auto"/>
      </w:divBdr>
    </w:div>
    <w:div w:id="1480145157">
      <w:bodyDiv w:val="1"/>
      <w:marLeft w:val="0"/>
      <w:marRight w:val="0"/>
      <w:marTop w:val="0"/>
      <w:marBottom w:val="0"/>
      <w:divBdr>
        <w:top w:val="none" w:sz="0" w:space="0" w:color="auto"/>
        <w:left w:val="none" w:sz="0" w:space="0" w:color="auto"/>
        <w:bottom w:val="none" w:sz="0" w:space="0" w:color="auto"/>
        <w:right w:val="none" w:sz="0" w:space="0" w:color="auto"/>
      </w:divBdr>
    </w:div>
    <w:div w:id="1485077947">
      <w:bodyDiv w:val="1"/>
      <w:marLeft w:val="0"/>
      <w:marRight w:val="0"/>
      <w:marTop w:val="0"/>
      <w:marBottom w:val="0"/>
      <w:divBdr>
        <w:top w:val="none" w:sz="0" w:space="0" w:color="auto"/>
        <w:left w:val="none" w:sz="0" w:space="0" w:color="auto"/>
        <w:bottom w:val="none" w:sz="0" w:space="0" w:color="auto"/>
        <w:right w:val="none" w:sz="0" w:space="0" w:color="auto"/>
      </w:divBdr>
    </w:div>
    <w:div w:id="1494758929">
      <w:bodyDiv w:val="1"/>
      <w:marLeft w:val="0"/>
      <w:marRight w:val="0"/>
      <w:marTop w:val="0"/>
      <w:marBottom w:val="0"/>
      <w:divBdr>
        <w:top w:val="none" w:sz="0" w:space="0" w:color="auto"/>
        <w:left w:val="none" w:sz="0" w:space="0" w:color="auto"/>
        <w:bottom w:val="none" w:sz="0" w:space="0" w:color="auto"/>
        <w:right w:val="none" w:sz="0" w:space="0" w:color="auto"/>
      </w:divBdr>
    </w:div>
    <w:div w:id="1513956769">
      <w:bodyDiv w:val="1"/>
      <w:marLeft w:val="0"/>
      <w:marRight w:val="0"/>
      <w:marTop w:val="0"/>
      <w:marBottom w:val="0"/>
      <w:divBdr>
        <w:top w:val="none" w:sz="0" w:space="0" w:color="auto"/>
        <w:left w:val="none" w:sz="0" w:space="0" w:color="auto"/>
        <w:bottom w:val="none" w:sz="0" w:space="0" w:color="auto"/>
        <w:right w:val="none" w:sz="0" w:space="0" w:color="auto"/>
      </w:divBdr>
    </w:div>
    <w:div w:id="1570310420">
      <w:bodyDiv w:val="1"/>
      <w:marLeft w:val="0"/>
      <w:marRight w:val="0"/>
      <w:marTop w:val="0"/>
      <w:marBottom w:val="0"/>
      <w:divBdr>
        <w:top w:val="none" w:sz="0" w:space="0" w:color="auto"/>
        <w:left w:val="none" w:sz="0" w:space="0" w:color="auto"/>
        <w:bottom w:val="none" w:sz="0" w:space="0" w:color="auto"/>
        <w:right w:val="none" w:sz="0" w:space="0" w:color="auto"/>
      </w:divBdr>
    </w:div>
    <w:div w:id="1648243778">
      <w:bodyDiv w:val="1"/>
      <w:marLeft w:val="0"/>
      <w:marRight w:val="0"/>
      <w:marTop w:val="0"/>
      <w:marBottom w:val="0"/>
      <w:divBdr>
        <w:top w:val="none" w:sz="0" w:space="0" w:color="auto"/>
        <w:left w:val="none" w:sz="0" w:space="0" w:color="auto"/>
        <w:bottom w:val="none" w:sz="0" w:space="0" w:color="auto"/>
        <w:right w:val="none" w:sz="0" w:space="0" w:color="auto"/>
      </w:divBdr>
    </w:div>
    <w:div w:id="1656185293">
      <w:bodyDiv w:val="1"/>
      <w:marLeft w:val="0"/>
      <w:marRight w:val="0"/>
      <w:marTop w:val="0"/>
      <w:marBottom w:val="0"/>
      <w:divBdr>
        <w:top w:val="none" w:sz="0" w:space="0" w:color="auto"/>
        <w:left w:val="none" w:sz="0" w:space="0" w:color="auto"/>
        <w:bottom w:val="none" w:sz="0" w:space="0" w:color="auto"/>
        <w:right w:val="none" w:sz="0" w:space="0" w:color="auto"/>
      </w:divBdr>
    </w:div>
    <w:div w:id="1658918559">
      <w:bodyDiv w:val="1"/>
      <w:marLeft w:val="0"/>
      <w:marRight w:val="0"/>
      <w:marTop w:val="0"/>
      <w:marBottom w:val="0"/>
      <w:divBdr>
        <w:top w:val="none" w:sz="0" w:space="0" w:color="auto"/>
        <w:left w:val="none" w:sz="0" w:space="0" w:color="auto"/>
        <w:bottom w:val="none" w:sz="0" w:space="0" w:color="auto"/>
        <w:right w:val="none" w:sz="0" w:space="0" w:color="auto"/>
      </w:divBdr>
    </w:div>
    <w:div w:id="1735591214">
      <w:bodyDiv w:val="1"/>
      <w:marLeft w:val="0"/>
      <w:marRight w:val="0"/>
      <w:marTop w:val="0"/>
      <w:marBottom w:val="0"/>
      <w:divBdr>
        <w:top w:val="none" w:sz="0" w:space="0" w:color="auto"/>
        <w:left w:val="none" w:sz="0" w:space="0" w:color="auto"/>
        <w:bottom w:val="none" w:sz="0" w:space="0" w:color="auto"/>
        <w:right w:val="none" w:sz="0" w:space="0" w:color="auto"/>
      </w:divBdr>
    </w:div>
    <w:div w:id="1772814695">
      <w:bodyDiv w:val="1"/>
      <w:marLeft w:val="0"/>
      <w:marRight w:val="0"/>
      <w:marTop w:val="0"/>
      <w:marBottom w:val="0"/>
      <w:divBdr>
        <w:top w:val="none" w:sz="0" w:space="0" w:color="auto"/>
        <w:left w:val="none" w:sz="0" w:space="0" w:color="auto"/>
        <w:bottom w:val="none" w:sz="0" w:space="0" w:color="auto"/>
        <w:right w:val="none" w:sz="0" w:space="0" w:color="auto"/>
      </w:divBdr>
    </w:div>
    <w:div w:id="1777749120">
      <w:bodyDiv w:val="1"/>
      <w:marLeft w:val="0"/>
      <w:marRight w:val="0"/>
      <w:marTop w:val="0"/>
      <w:marBottom w:val="0"/>
      <w:divBdr>
        <w:top w:val="none" w:sz="0" w:space="0" w:color="auto"/>
        <w:left w:val="none" w:sz="0" w:space="0" w:color="auto"/>
        <w:bottom w:val="none" w:sz="0" w:space="0" w:color="auto"/>
        <w:right w:val="none" w:sz="0" w:space="0" w:color="auto"/>
      </w:divBdr>
    </w:div>
    <w:div w:id="1793789237">
      <w:bodyDiv w:val="1"/>
      <w:marLeft w:val="0"/>
      <w:marRight w:val="0"/>
      <w:marTop w:val="0"/>
      <w:marBottom w:val="0"/>
      <w:divBdr>
        <w:top w:val="none" w:sz="0" w:space="0" w:color="auto"/>
        <w:left w:val="none" w:sz="0" w:space="0" w:color="auto"/>
        <w:bottom w:val="none" w:sz="0" w:space="0" w:color="auto"/>
        <w:right w:val="none" w:sz="0" w:space="0" w:color="auto"/>
      </w:divBdr>
    </w:div>
    <w:div w:id="1811943775">
      <w:bodyDiv w:val="1"/>
      <w:marLeft w:val="0"/>
      <w:marRight w:val="0"/>
      <w:marTop w:val="0"/>
      <w:marBottom w:val="0"/>
      <w:divBdr>
        <w:top w:val="none" w:sz="0" w:space="0" w:color="auto"/>
        <w:left w:val="none" w:sz="0" w:space="0" w:color="auto"/>
        <w:bottom w:val="none" w:sz="0" w:space="0" w:color="auto"/>
        <w:right w:val="none" w:sz="0" w:space="0" w:color="auto"/>
      </w:divBdr>
    </w:div>
    <w:div w:id="1988433255">
      <w:bodyDiv w:val="1"/>
      <w:marLeft w:val="0"/>
      <w:marRight w:val="0"/>
      <w:marTop w:val="0"/>
      <w:marBottom w:val="0"/>
      <w:divBdr>
        <w:top w:val="none" w:sz="0" w:space="0" w:color="auto"/>
        <w:left w:val="none" w:sz="0" w:space="0" w:color="auto"/>
        <w:bottom w:val="none" w:sz="0" w:space="0" w:color="auto"/>
        <w:right w:val="none" w:sz="0" w:space="0" w:color="auto"/>
      </w:divBdr>
    </w:div>
    <w:div w:id="2029064529">
      <w:bodyDiv w:val="1"/>
      <w:marLeft w:val="0"/>
      <w:marRight w:val="0"/>
      <w:marTop w:val="0"/>
      <w:marBottom w:val="0"/>
      <w:divBdr>
        <w:top w:val="none" w:sz="0" w:space="0" w:color="auto"/>
        <w:left w:val="none" w:sz="0" w:space="0" w:color="auto"/>
        <w:bottom w:val="none" w:sz="0" w:space="0" w:color="auto"/>
        <w:right w:val="none" w:sz="0" w:space="0" w:color="auto"/>
      </w:divBdr>
    </w:div>
    <w:div w:id="2126651187">
      <w:bodyDiv w:val="1"/>
      <w:marLeft w:val="0"/>
      <w:marRight w:val="0"/>
      <w:marTop w:val="0"/>
      <w:marBottom w:val="0"/>
      <w:divBdr>
        <w:top w:val="none" w:sz="0" w:space="0" w:color="auto"/>
        <w:left w:val="none" w:sz="0" w:space="0" w:color="auto"/>
        <w:bottom w:val="none" w:sz="0" w:space="0" w:color="auto"/>
        <w:right w:val="none" w:sz="0" w:space="0" w:color="auto"/>
      </w:divBdr>
    </w:div>
    <w:div w:id="214126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Sus10</b:Tag>
    <b:SourceType>DocumentFromInternetSite</b:SourceType>
    <b:Guid>{BA815021-0658-A84C-96B2-ED8139EFF1E6}</b:Guid>
    <b:Author>
      <b:Author>
        <b:NameList>
          <b:Person>
            <b:Last>Mackay</b:Last>
            <b:First>Susan</b:First>
            <b:Middle>Harris</b:Middle>
          </b:Person>
        </b:NameList>
      </b:Author>
    </b:Author>
    <b:Title>learning.opalschool.org</b:Title>
    <b:InternetSiteTitle>opalschool.org</b:InternetSiteTitle>
    <b:URL>https://learning.opalschool.org/learn/course/an-introduction-to-playful-inquiry/introduction-to-playful-inquiry/the-principles-of-playful-inquiry</b:URL>
    <b:Year>2010</b:Year>
    <b:RefOrder>6</b:RefOrder>
  </b:Source>
  <b:Source>
    <b:Tag>Pal</b:Tag>
    <b:SourceType>Book</b:SourceType>
    <b:Guid>{48856448-48F6-3842-9A29-A2E58BE51787}</b:Guid>
    <b:Title>The courage to teach</b:Title>
    <b:Author>
      <b:Author>
        <b:NameList>
          <b:Person>
            <b:Last>Palmer</b:Last>
            <b:First>J.,</b:First>
            <b:Middle>P.</b:Middle>
          </b:Person>
        </b:NameList>
      </b:Author>
    </b:Author>
    <b:Year>2007</b:Year>
    <b:RefOrder>7</b:RefOrder>
  </b:Source>
  <b:Source>
    <b:Tag>Tiz</b:Tag>
    <b:SourceType>Misc</b:SourceType>
    <b:Guid>{8E35A5DD-9C8E-964D-A2FE-DC552CCB2FD8}</b:Guid>
    <b:Author>
      <b:Author>
        <b:NameList>
          <b:Person>
            <b:Last>Fillipini</b:Last>
            <b:First>Tiziana</b:First>
          </b:Person>
        </b:NameList>
      </b:Author>
    </b:Author>
    <b:Title>Learning along side of Children-A culture of participation-Children as citiznes</b:Title>
    <b:Year>2018</b:Year>
    <b:Month>October</b:Month>
    <b:Day>18</b:Day>
    <b:RefOrder>4</b:RefOrder>
  </b:Source>
  <b:Source>
    <b:Tag>Mak</b:Tag>
    <b:SourceType>Book</b:SourceType>
    <b:Guid>{55B49430-9E59-9647-9665-502D5F23B3AB}</b:Guid>
    <b:Title>Making teaching visible</b:Title>
    <b:Author>
      <b:Author>
        <b:Corporate>Project Zero: Harvard University Graduate School of Education</b:Corporate>
      </b:Author>
    </b:Author>
    <b:City>Cambridge, Massachusetts</b:City>
    <b:Year>2003</b:Year>
    <b:RefOrder>3</b:RefOrder>
  </b:Source>
  <b:Source>
    <b:Tag>Kat</b:Tag>
    <b:SourceType>Book</b:SourceType>
    <b:Guid>{36D01479-B1B8-AD40-9DCF-435FBFD6F0D3}</b:Guid>
    <b:Author>
      <b:Author>
        <b:NameList>
          <b:Person>
            <b:Last>Murdoch</b:Last>
            <b:First>Kath</b:First>
          </b:Person>
        </b:NameList>
      </b:Author>
    </b:Author>
    <b:Title>The Power of Inquiry Ch. 4: Inviting Uncertainty: How can we grow a culture of questioning and curiosity</b:Title>
    <b:City>Melbourne</b:City>
    <b:Publisher>Seastar Education</b:Publisher>
    <b:Year>2015</b:Year>
    <b:RefOrder>2</b:RefOrder>
  </b:Source>
  <b:Source>
    <b:Tag>Pla</b:Tag>
    <b:SourceType>Book</b:SourceType>
    <b:Guid>{F53F9FA4-834D-CD4F-9BBC-34F7411626BC}</b:Guid>
    <b:Title>Play Today B.C. Handbook</b:Title>
    <b:Author>
      <b:Author>
        <b:NameList>
          <b:Person>
            <b:Last>Bertrand</b:Last>
            <b:First>Jane</b:First>
          </b:Person>
        </b:NameList>
      </b:Author>
    </b:Author>
    <b:Year>2018</b:Year>
    <b:RefOrder>5</b:RefOrder>
  </b:Source>
  <b:Source>
    <b:Tag>Sha</b:Tag>
    <b:SourceType>Book</b:SourceType>
    <b:Guid>{34A11C72-868F-DF47-8BEE-55E4A601D324}</b:Guid>
    <b:Author>
      <b:Author>
        <b:NameList>
          <b:Person>
            <b:Last>Shagoury</b:Last>
            <b:First>Ruth</b:First>
          </b:Person>
        </b:NameList>
      </b:Author>
    </b:Author>
    <b:Title>You are not alone: Finding Support for your research. The Art of classroom Inquiry</b:Title>
    <b:Year>2003</b:Year>
    <b:RefOrder>9</b:RefOrder>
  </b:Source>
  <b:Source>
    <b:Tag>Dyl</b:Tag>
    <b:SourceType>DocumentFromInternetSite</b:SourceType>
    <b:Guid>{385DF24D-7632-CB41-A972-09E1BECD41E5}</b:Guid>
    <b:Author>
      <b:Author>
        <b:NameList>
          <b:Person>
            <b:Last>Wiliam</b:Last>
            <b:First>Dylan</b:First>
          </b:Person>
        </b:NameList>
      </b:Author>
    </b:Author>
    <b:Title>Self and Peer Assessment</b:Title>
    <b:URL>https://youtu.be/5P7VQxPqqTQ</b:URL>
    <b:RefOrder>10</b:RefOrder>
  </b:Source>
  <b:Source>
    <b:Tag>Tur19</b:Tag>
    <b:SourceType>Misc</b:SourceType>
    <b:Guid>{A92CB82C-2E26-1946-8F3D-1706031A917D}</b:Guid>
    <b:Author>
      <b:Author>
        <b:NameList>
          <b:Person>
            <b:Last>Turcios</b:Last>
            <b:First>Katherine</b:First>
          </b:Person>
        </b:NameList>
      </b:Author>
    </b:Author>
    <b:Title>Personal Journal</b:Title>
    <b:Year>2017-2019</b:Year>
    <b:RefOrder>8</b:RefOrder>
  </b:Source>
  <b:Source>
    <b:Tag>Lor</b:Tag>
    <b:SourceType>Book</b:SourceType>
    <b:Guid>{6A24FC2D-3BB1-AF4B-926F-A66E088D9CCC}</b:Guid>
    <b:Author>
      <b:Author>
        <b:NameList>
          <b:Person>
            <b:Last>Malaguzzi</b:Last>
            <b:First>Loris</b:First>
          </b:Person>
        </b:NameList>
      </b:Author>
    </b:Author>
    <b:Title>Your Image of the Child</b:Title>
    <b:Year>1993</b:Year>
    <b:RefOrder>1</b:RefOrder>
  </b:Source>
</b:Sources>
</file>

<file path=customXml/itemProps1.xml><?xml version="1.0" encoding="utf-8"?>
<ds:datastoreItem xmlns:ds="http://schemas.openxmlformats.org/officeDocument/2006/customXml" ds:itemID="{22207392-C083-D34A-8248-FD1E1EF16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9</Pages>
  <Words>2643</Words>
  <Characters>15069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Turcios</dc:creator>
  <cp:keywords/>
  <dc:description/>
  <cp:lastModifiedBy>Katherine Turcios</cp:lastModifiedBy>
  <cp:revision>24</cp:revision>
  <dcterms:created xsi:type="dcterms:W3CDTF">2019-05-27T22:38:00Z</dcterms:created>
  <dcterms:modified xsi:type="dcterms:W3CDTF">2019-08-16T19:02:00Z</dcterms:modified>
</cp:coreProperties>
</file>